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 3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</w:rPr>
        <w:t xml:space="preserve">к Тарифному соглашению на оплату медицинской помощи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4"/>
          <w:szCs w:val="28"/>
        </w:rPr>
        <w:t xml:space="preserve"> по обязательному медицинскому страхованию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8"/>
        </w:rPr>
        <w:t xml:space="preserve"> на территории Липецкой области на 2024 год</w:t>
      </w:r>
      <w:r/>
    </w:p>
    <w:p>
      <w:pPr>
        <w:ind w:firstLine="851"/>
        <w:jc w:val="center"/>
        <w:spacing w:after="0" w:line="294" w:lineRule="exact"/>
        <w:rPr>
          <w:highlight w:val="white"/>
        </w:rPr>
      </w:pPr>
      <w:r>
        <w:rPr>
          <w:highlight w:val="white"/>
        </w:rPr>
      </w:r>
      <w:r/>
    </w:p>
    <w:p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Перечень фельдшерских здравпунктов, фельдшерско-акушерских пунктов с указанием диапазона численности обслуживаемого населения, годового размера финансового обеспечения, а также информации о соответствии/несоответствии ФП, ФАП требованиям, установленным пол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ожением об организации оказания первичной медико-санитарной помощи взрослому населению на 2024 год</w:t>
      </w:r>
      <w:r/>
    </w:p>
    <w:tbl>
      <w:tblPr>
        <w:tblStyle w:val="708"/>
        <w:tblW w:w="0" w:type="auto"/>
        <w:tblInd w:w="-560" w:type="dxa"/>
        <w:tblLayout w:type="fixed"/>
        <w:tblLook w:val="04A0" w:firstRow="1" w:lastRow="0" w:firstColumn="1" w:lastColumn="0" w:noHBand="0" w:noVBand="1"/>
      </w:tblPr>
      <w:tblGrid>
        <w:gridCol w:w="992"/>
        <w:gridCol w:w="2126"/>
        <w:gridCol w:w="2835"/>
        <w:gridCol w:w="1984"/>
        <w:gridCol w:w="2126"/>
        <w:gridCol w:w="1559"/>
        <w:gridCol w:w="1843"/>
        <w:gridCol w:w="2247"/>
      </w:tblGrid>
      <w:tr>
        <w:trPr>
          <w:trHeight w:val="4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№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 Наименование фельдшерского здравпункта/фельдшерско-акушерского пункта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Диапазон численности обслуживаемого населения в соответствии с Программой госуда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рственных гарантий бесплатного оказания гражданам медицинской помощи на 2024 год  и на плановый период 2025 и 2026 годов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Размер финансового обеспечения фельдшерских здравпунктов и фельдшерско-акушерских пунктов, установленный Постановлением Правительства 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ипецкой обл. от 29.12.2023 N 836  "Об утверждении Программы государственных гарантий бесплатного оказания гражданам на территории Липецкой области медицинской помощи на 2024 год и на плановый период 2025 и 2026 годов"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, рублей</w:t>
            </w:r>
            <w:bookmarkStart w:id="0" w:name="_GoBack"/>
            <w:r/>
            <w:bookmarkEnd w:id="0"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Информация о соответствии/несоответств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ии ФП, ФАП требованиям, установленным положением об организации оказания первичной медико - санитарной помощи взрослому населению, согласно информации УЗО Липецкой области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Значение коэффициента специфики, учитывающий критерий соответствия требованиям прика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за №543н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br/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Повышающий коэффициент, учитывающий долю женщин репродуктивного возраста в численности прикрепленного населения, с которыми фельдшером или медицинской сестрой проводится санитарно-гигиеническое обучение по вопросам грудного вскармливания, предупр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еждения заболеваний репродуктивной системы, абортов и инфекций, передаваемых половым путем, при отсутствии в пунктах акушеров.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Годовой размер финансового обеспечения ФАП, руб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лей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</w:rPr>
              <w:t xml:space="preserve">.</w:t>
            </w:r>
            <w:r/>
          </w:p>
        </w:tc>
      </w:tr>
      <w:tr>
        <w:trPr>
          <w:trHeight w:val="360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"Воловская РБ"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Александровский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1,00613075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1 114 239,50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Больше-Ивановский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1,01633232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1 250 596,92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Васильевский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1,01589091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1 250 053,76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Воловчинский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1,01434596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1 248 152,70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Вышне-Большовский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1,01853939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1 253 312,72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Димитровский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1,00595909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1 237 832,66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Замарайский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1,00949040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1 242 177,94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Захаровский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1,02158024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1 131 349,04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Липовский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1,00684192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1 238 918,98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Ломигорский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1,01103535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1 244 079,00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Нижне-Большовский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1,02008434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1 255 213,78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Новопавловский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1,00573838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1 237 561,08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Ожогинский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1,01346313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1 247 066,38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Пикаловский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Предтечевский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1,00275884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888 404,22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Семеновский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1,00507626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1 236 746,34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Спасский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1,01643041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1 125 645,86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Старо-Панинский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1,00595909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1 237 832,66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Чесноченский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1,01299719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1 121 843,74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Юрской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1,00993182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1 242 721,10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ffffff" w:themeColor="background1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</w:rPr>
              <w:t xml:space="preserve">24 265 460,00</w:t>
            </w:r>
            <w:r>
              <w:rPr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24 034 248,38</w:t>
            </w:r>
            <w:r/>
          </w:p>
        </w:tc>
      </w:tr>
      <w:tr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«Грязинская ЦРБ»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Коробовский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1 107 450,00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Яманский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Нижне-Телелюйский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Краснодубравский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Прибытковский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Песковатский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Подстанция 500 кВт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1 107 450,00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Головщинский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Двуреченский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более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Первомайский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Больше-Самовецкий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более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Казинский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более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с. Аннино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1 501 до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Петровский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Верхне-Телелюйский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Бутырский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1 501 до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2 616 390,00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Светло-Полянский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Княжебайгорский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35 425 346,00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34 888 536,00</w:t>
            </w:r>
            <w:r/>
          </w:p>
        </w:tc>
      </w:tr>
      <w:tr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"Данковская ЦРБ"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Данковский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Баловневский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Бигильдинский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Долговский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Новоникольский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Политовский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ПТФ "Данковская"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Спешнево-Ивановский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Требунский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Ягодновский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Малинковский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Авдуловский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Плаховский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Тепловский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Воскресенский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Ивановский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Кудрявщинский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Полибинский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Барятинский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Перехвальский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Телепневский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27 070 900,00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27 070 900,00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"Добринская ЦРБ"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Александровский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1,00882828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1 241 363,20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Белоносовский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1,01699444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1 251 411,66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Березнеговатский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1,00662121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1 238 647,40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Богородицкий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Демшинский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1,01611161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1 250 325,34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Добринский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Дуровский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1,02405707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1 260 102,22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Ильичевский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1,00926970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1 241 906,37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Кооператорский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Мазейский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1,01324242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1 246 794,80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Новопетровский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1,01544949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1 249 510,60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Новочеркутинский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1,01346313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1 247 066,38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Отрадинский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1,00816616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1 240 548,46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Отскоченский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1,00220707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1 233 215,80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Павловский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1,01147677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1 244 622,17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Приозеренский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1,00441414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1 235 931,60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Среднематренский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1,00750404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1 239 733,72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Тихвинский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1,01456666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1 248 424,28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Хворостянский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Ольховский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1,00993182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1 242 721,10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24 610 000,00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24 834 325,10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"Добровская 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Гудовский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Горицкий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Екатериновский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Замартыновский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Кривецкий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Кривецкое лесничество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1,00183923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887 589,48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Лебяженский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Махоновский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Поройский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Преображеновский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Чечёрский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Ратчинский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18 112 660,00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18 114 289,48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"Долгоруковская 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Больше-Боевский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Больше-Колодезский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1,00286919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1 234 030,54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Братовщинский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Верхне-Ломовецкий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1,00860757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1 241 091,61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Войсково-Казинский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1,00662121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1 238 647,40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Вязовицкий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1,00595909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1 237 832,66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Грызловский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1,01765656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1 252 226,40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Долгушинский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1,00286919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1 234 030,54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Дубовецкий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1,01015252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1 242 992,68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Екатериновский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1,02096717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1 256 300,10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Жерновский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1,01125606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1 244 350,58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Красненский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1,00397273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1 235 388,44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Красотыновский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1,00507626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1 236 746,34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Свишенский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Слепухинский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Стегаловский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Стрелецкий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1,00595909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1 237 832,66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ФАП пос.Тимирязева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1,00949040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1 242 177,94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24 609 800,00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24 746 947,89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"Елецкая 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Елецкий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Лавский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1 501 до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Паниковский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1,00838687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1 240 820,04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Чернышевский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1,01412525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1 247 881,12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Нижне-Воргольский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Ольховский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1,02185000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1 257 386,43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Мало-Боевский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1,03310605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1 271 236,99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Черкасский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Ново-Ольшанский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1,00220707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1 233 215,80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Трубицинский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1,02162929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1 257 114,84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Екатериновский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1,02383636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1 259 830,64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Крутянский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1,00838687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1 240 820,04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Ериловский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1,00993182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1 242 721,10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Архангельский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1,01831868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1 253 041,14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Волчанский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1,00463485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1 236 203,18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Больше-Извальский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22 595 000,00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22 799 771,32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"Задонская ЦРБ"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Балахновский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1,01434596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1 248 152,70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Болховской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Бутырский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1,01809798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1 252 769,56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В.Студенецкий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Гагаринский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1,01072881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895 465,30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Г.Горский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Дегтевской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1,00331061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1 234 573,71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Рудничный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1,01235959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1 245 708,48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Казинский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Калабинский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1,02096717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1 256 300,10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Калининский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Кашарский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Ксизовский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1,01920151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1 254 127,46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Липовский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1,00573838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1 237 561,08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Н.Казаченский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1,03222323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1 270 150,68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Ольшанский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1,02714696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1 263 904,33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Паниковский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Патриаршинский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1,00766344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892 749,50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Репецкий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Рогожинский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1,02030505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1 255 485,36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Скорняковский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1,04127221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1 281 285,45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Донской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1,00397273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1 235 388,44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Сцепенский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Тешевский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Тимирязевский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Улусарский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1,00617980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1 238 104,24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Тростянский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1,00214576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887 861,06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Черниговский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1,00529697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1 237 017,92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38 883 300,00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39 185 025,37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"Измалковская 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Предтечевский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Слободской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Семенецкий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Чермошенский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Васильевский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Власовский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Прилепский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797 364,00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Поле-Локотецкий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Пролетарский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Петровский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Пономаревский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1 107 450,00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Преображенский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Пятницкий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Домовинский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Оберецкий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Ровенский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Казеевский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Денисовский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Кошкинский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23 034 960,00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22 823 314,00</w:t>
            </w:r>
            <w:r/>
          </w:p>
        </w:tc>
      </w:tr>
      <w:tr>
        <w:trPr/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"Краснинская 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Гулевский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1,00750404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1 239 733,72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В.-Бруслановский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1,00595909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1 237 832,66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Гудаловский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1,02427777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1 260 373,80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Дегтевский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1,03244393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1 270 422,26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Моревский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1,00794545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1 240 276,88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Половневский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1,00220707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1 233 215,80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Решетово-Дубровский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Сотниковский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1,02869191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1 265 805,40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Суходольский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1,01677373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1 251 140,07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Сергиевский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1,00375202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1 235 116,86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Щербаковский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1,00595909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1 237 832,66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Яблоновский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1,01809798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1 252 769,56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14 766 000,00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14 955 019,67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"Лебедянская ЦРБ"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Больше-Верховский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Больше-Избищенский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1 107 450,00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Волотовский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Вязовский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Грязновский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Докторовский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Дон-Избищенский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Каменно-Лубновский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Куликовский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Культуровский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Михайловский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1 107 450,00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Мокринский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Ольховский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Павельский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Покрово-Казацкий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более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Романовский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Слободский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Старо-Копыльский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Сурковский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Теплинский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Хорошовский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Черепянский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Яблоневский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32 429 482,00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32 183 382,00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"Лев-Толстовская РБ"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Астаповский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1,01147677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1 244 622,17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Гагаринский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Гагинский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1,00264848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1 233 758,95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Головинщинский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1,01258030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1 245 980,06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Знаменский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1,01324242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1 122 115,32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Золотушинский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1,00949040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1 242 177,94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Ильинский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1,01015252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1 242 992,68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Кругловский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1,00375202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1 235 116,86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Кузовлевский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1,00662121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1 238 647,40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Митягинский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1,00993182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1 242 721,10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Новочемодановский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Орловский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1,00551768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1 237 289,51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Остро-Каменский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1,00441414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1 235 931,60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Первомайский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1,00993182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1 242 721,10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Свищевский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1,00595909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1 237 832,66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Топовский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1,01456666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1 248 424,28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Троицкий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1,01280101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1 246 251,64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20 918 500,00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20 957 583,27</w:t>
            </w:r>
            <w:r/>
          </w:p>
        </w:tc>
      </w:tr>
      <w:tr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"Липецкая РБ"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Больше-Кузьминский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1 501 до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Бруслановский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Варваро-Борковский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Васильевский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Вешаловский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Грязновский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Ивовский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Ильинский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Крутогорский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2 214 810,00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Круто-Хуторской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1 107 450,00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Кулешовский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Лубновский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Новодмитриевский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Подгоренский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более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Пружинский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Сенцовский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более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3 715 273,80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Стебаевский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Студено-Выселковский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Студено-Хуторский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1 107 450,00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Сырский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более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Тележенский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Тюшевский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43 592 346,00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42 687 347,80</w:t>
            </w:r>
            <w:r/>
          </w:p>
        </w:tc>
      </w:tr>
      <w:tr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"Становлянская РБ"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Тростновский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Телегинский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Кирилловский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Злобинский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1 107 450,00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Петрищевский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Ястребиновский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Грунино - Воргольский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Плотавский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Пальна-Михайловский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Красно-Полянский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Самохваловский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1 107 450,00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Соловьевский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Лукъяновский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Березовский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Мещерский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Бутырский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Чемодановский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Успенский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Озерский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Дмитриевский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24 265 460,00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24 019 360,00</w:t>
            </w:r>
            <w:r/>
          </w:p>
        </w:tc>
      </w:tr>
      <w:tr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"Тербунская ЦРБ"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№1 Солдатский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1,02692626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1 263 632,76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№2 Солдатский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Ивановский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1,01787727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1 252 497,98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Дубровский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1,00441414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1 235 931,60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Кургано-Головинский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1,00662121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1 238 647,40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Марьино-Николаевский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1,02295353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1 258 744,32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Яковлевский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1,01721515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1 251 683,24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Покровский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1,02670555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1 263 361,18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Хутор-Березовский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1,01567020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1 249 782,18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Висло-Полянский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1,01787727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1 252 497,98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Урицкий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Березовский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Васильевский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1,02361565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1 259 559,06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Тульский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1,02991806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1 140 582,76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Казинский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1,02361565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1 259 559,06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Мало-Борковский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1,00860757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1 241 091,61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Никольский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1,00772475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1 240 005,30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Новосильский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1,02339495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1 259 287,49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Зареченский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1,01081464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1 243 807,41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Озерский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1,01081464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1 243 807,41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Михайловский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1,00794545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1 240 276,88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Барышниковский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1,00331061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1 234 573,71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27 071 000,00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27 320 829,33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"Усманская ЦРБ"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Аксайский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1,03531312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1 273 952,79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Беляевский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1,00066212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1 231 314,74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Березняговский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1,02096717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1 256 300,10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Верхне-Мосоловский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1,01280101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1 246 251,64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Демшинский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1,01346313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1 247 066,38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Дмитриевский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1,00662121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1 238 647,40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Завальновский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1,04021773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1 151 989,13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Излегощенский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1,00882828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1 241 363,20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«Коммунар»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1,03641666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1 275 310,70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Красненский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1,04463187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1 156 877,56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Краснопольский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1,04016868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1 279 927,56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Кривский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1,04038939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1 280 199,14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Куликовского лесхоза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Медовский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 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0,90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1,01495903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1 124 016,38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Новоуглянский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1 501 до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Пашковский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1,00419343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1 235 660,02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Пушкарский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1,01169747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1 244 893,74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Савицкий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1,00122615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887 046,32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Сторожевской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Сторожевско-Хуторской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Студено-Высельский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1,01213889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1 245 436,90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Студенский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1,01787727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1 252 497,98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Усманский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1,01390454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1 247 609,54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Дрязгинский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1 501 до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2 907 100,00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33 771 060,00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33 852 461,22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"Хлевенская 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Отскоченский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1,02516060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1 261 460,12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Воробьевский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Крещенский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1,00220707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1 233 215,80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Мало-Мечковский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1,00375202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1 235 116,86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Верхне-Колыбельский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1,02538131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1 261 731,70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Синдякинский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Ворон-Лозовский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1,01081464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1 243 807,41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Елец-Маланинский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Муравьевский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1,00441414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1 235 931,60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Малининский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1,01213889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1 245 436,90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Введенский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1,02493989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1 261 188,53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Нижне-Колыбельский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1,02493989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1 261 188,53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Доно-Негачевский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1,00397273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1 235 388,44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Фомино-Негачевский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1,02847121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1 265 533,82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19 687 800,00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19 892 299,71</w:t>
            </w:r>
            <w:r/>
          </w:p>
        </w:tc>
      </w:tr>
      <w:tr>
        <w:trPr/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"Чаплыгинская РБ"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Б. Снежетовский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Братовский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Ведновский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Воскресеновский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Выселский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Демкинский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Дуровщинский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 100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885 960,00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Жабинский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Зенкинский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Истобенский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Конюшковский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Кривополянский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более 2 000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4 128 082,00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Лозовский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Ломовской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Люблинский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Петеленский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Пиковский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Солнцевский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Соловской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Урусовский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Буховской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Юсовский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901 до 1 500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2 460 900,00</w:t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30 509 902,00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30 509 902,00</w:t>
            </w:r>
            <w:r/>
          </w:p>
        </w:tc>
      </w:tr>
      <w:tr>
        <w:trPr>
          <w:trHeight w:val="31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1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ГУЗ "Липецкая городская поликлиника №4"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ФАП пос. Северный рудник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101 до 900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1 230 500,00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соответствует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1,02008434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1 255 213,78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Всего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1 230 500,00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highlight w:val="white"/>
              </w:rPr>
              <w:t xml:space="preserve">1 255 213,78</w:t>
            </w:r>
            <w:r>
              <w:rPr>
                <w:highlight w:val="white"/>
              </w:rPr>
            </w:r>
            <w:r/>
          </w:p>
        </w:tc>
      </w:tr>
      <w:tr>
        <w:trPr>
          <w:trHeight w:val="7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Итого: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349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  <w:t xml:space="preserve">486 849 476,00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ffffff" w:themeColor="background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trike w:val="0"/>
                <w:color w:val="000000" w:themeColor="text1"/>
              </w:rPr>
            </w:pPr>
            <w:r>
              <w:rPr>
                <w:strike w:val="0"/>
                <w:color w:val="000000" w:themeColor="text1"/>
              </w:rPr>
            </w:r>
            <w:r>
              <w:rPr>
                <w:strike w:val="0"/>
                <w:color w:val="000000" w:themeColor="text1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trike w:val="0"/>
                <w:color w:val="000000" w:themeColor="text1"/>
              </w:rPr>
            </w:pPr>
            <w:r>
              <w:rPr>
                <w:strike w:val="0"/>
                <w:color w:val="000000" w:themeColor="text1"/>
              </w:rPr>
            </w:r>
            <w:r>
              <w:rPr>
                <w:strike w:val="0"/>
                <w:color w:val="000000" w:themeColor="text1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trike w:val="0"/>
                <w:color w:val="000000" w:themeColor="text1"/>
              </w:rPr>
            </w:pPr>
            <w:r>
              <w:rPr>
                <w:strike w:val="0"/>
                <w:color w:val="000000" w:themeColor="text1"/>
              </w:rPr>
            </w:r>
            <w:r>
              <w:rPr>
                <w:strike w:val="0"/>
                <w:color w:val="000000" w:themeColor="text1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7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strike w:val="0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trike w:val="0"/>
                <w:color w:val="000000" w:themeColor="text1"/>
                <w:sz w:val="28"/>
                <w:highlight w:val="white"/>
              </w:rPr>
              <w:t xml:space="preserve">486 130 756,32</w:t>
            </w:r>
            <w:r>
              <w:rPr>
                <w:strike w:val="0"/>
                <w:color w:val="000000" w:themeColor="text1"/>
                <w:highlight w:val="white"/>
              </w:rPr>
            </w:r>
            <w:r/>
          </w:p>
        </w:tc>
      </w:tr>
    </w:tbl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/>
    </w:p>
    <w:sectPr>
      <w:footnotePr/>
      <w:endnotePr/>
      <w:type w:val="nextPage"/>
      <w:pgSz w:w="16838" w:h="11906" w:orient="landscape"/>
      <w:pgMar w:top="992" w:right="567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36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37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38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39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0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41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2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3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4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45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46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47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8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9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50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1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3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54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55" w:default="1">
    <w:name w:val="Normal"/>
    <w:qFormat/>
  </w:style>
  <w:style w:type="paragraph" w:styleId="656">
    <w:name w:val="Heading 1"/>
    <w:basedOn w:val="655"/>
    <w:next w:val="655"/>
    <w:link w:val="68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55"/>
    <w:next w:val="655"/>
    <w:link w:val="68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8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8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8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next w:val="655"/>
    <w:link w:val="69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2">
    <w:name w:val="Heading 7"/>
    <w:basedOn w:val="655"/>
    <w:next w:val="655"/>
    <w:link w:val="69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3">
    <w:name w:val="Heading 8"/>
    <w:basedOn w:val="655"/>
    <w:next w:val="655"/>
    <w:link w:val="69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4">
    <w:name w:val="Heading 9"/>
    <w:basedOn w:val="655"/>
    <w:next w:val="655"/>
    <w:link w:val="69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Heading 1 Char"/>
    <w:basedOn w:val="665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Heading 2 Char"/>
    <w:basedOn w:val="665"/>
    <w:uiPriority w:val="9"/>
    <w:rPr>
      <w:rFonts w:ascii="Arial" w:hAnsi="Arial" w:eastAsia="Arial" w:cs="Arial"/>
      <w:sz w:val="34"/>
    </w:rPr>
  </w:style>
  <w:style w:type="character" w:styleId="670" w:customStyle="1">
    <w:name w:val="Heading 3 Char"/>
    <w:basedOn w:val="665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Heading 4 Char"/>
    <w:basedOn w:val="665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Heading 5 Char"/>
    <w:basedOn w:val="665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6 Char"/>
    <w:basedOn w:val="665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Heading 7 Char"/>
    <w:basedOn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Heading 8 Char"/>
    <w:basedOn w:val="665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Heading 9 Char"/>
    <w:basedOn w:val="665"/>
    <w:uiPriority w:val="9"/>
    <w:rPr>
      <w:rFonts w:ascii="Arial" w:hAnsi="Arial" w:eastAsia="Arial" w:cs="Arial"/>
      <w:i/>
      <w:iCs/>
      <w:sz w:val="21"/>
      <w:szCs w:val="21"/>
    </w:rPr>
  </w:style>
  <w:style w:type="character" w:styleId="677" w:customStyle="1">
    <w:name w:val="Title Char"/>
    <w:basedOn w:val="665"/>
    <w:uiPriority w:val="10"/>
    <w:rPr>
      <w:sz w:val="48"/>
      <w:szCs w:val="48"/>
    </w:rPr>
  </w:style>
  <w:style w:type="character" w:styleId="678" w:customStyle="1">
    <w:name w:val="Subtitle Char"/>
    <w:basedOn w:val="665"/>
    <w:uiPriority w:val="11"/>
    <w:rPr>
      <w:sz w:val="24"/>
      <w:szCs w:val="24"/>
    </w:rPr>
  </w:style>
  <w:style w:type="character" w:styleId="679" w:customStyle="1">
    <w:name w:val="Quote Char"/>
    <w:uiPriority w:val="29"/>
    <w:rPr>
      <w:i/>
    </w:rPr>
  </w:style>
  <w:style w:type="character" w:styleId="680" w:customStyle="1">
    <w:name w:val="Intense Quote Char"/>
    <w:uiPriority w:val="30"/>
    <w:rPr>
      <w:i/>
    </w:rPr>
  </w:style>
  <w:style w:type="character" w:styleId="681" w:customStyle="1">
    <w:name w:val="Header Char"/>
    <w:basedOn w:val="665"/>
    <w:uiPriority w:val="99"/>
  </w:style>
  <w:style w:type="character" w:styleId="682" w:customStyle="1">
    <w:name w:val="Caption Char"/>
    <w:uiPriority w:val="99"/>
  </w:style>
  <w:style w:type="character" w:styleId="683" w:customStyle="1">
    <w:name w:val="Footnote Text Char"/>
    <w:uiPriority w:val="99"/>
    <w:rPr>
      <w:sz w:val="18"/>
    </w:rPr>
  </w:style>
  <w:style w:type="character" w:styleId="684" w:customStyle="1">
    <w:name w:val="Endnote Text Char"/>
    <w:uiPriority w:val="99"/>
    <w:rPr>
      <w:sz w:val="20"/>
    </w:rPr>
  </w:style>
  <w:style w:type="character" w:styleId="685" w:customStyle="1">
    <w:name w:val="Заголовок 1 Знак"/>
    <w:link w:val="656"/>
    <w:uiPriority w:val="9"/>
    <w:rPr>
      <w:rFonts w:ascii="Arial" w:hAnsi="Arial" w:eastAsia="Arial" w:cs="Arial"/>
      <w:sz w:val="40"/>
      <w:szCs w:val="40"/>
    </w:rPr>
  </w:style>
  <w:style w:type="character" w:styleId="686" w:customStyle="1">
    <w:name w:val="Заголовок 2 Знак"/>
    <w:link w:val="657"/>
    <w:uiPriority w:val="9"/>
    <w:rPr>
      <w:rFonts w:ascii="Arial" w:hAnsi="Arial" w:eastAsia="Arial" w:cs="Arial"/>
      <w:sz w:val="34"/>
    </w:rPr>
  </w:style>
  <w:style w:type="character" w:styleId="687" w:customStyle="1">
    <w:name w:val="Заголовок 3 Знак"/>
    <w:link w:val="658"/>
    <w:uiPriority w:val="9"/>
    <w:rPr>
      <w:rFonts w:ascii="Arial" w:hAnsi="Arial" w:eastAsia="Arial" w:cs="Arial"/>
      <w:sz w:val="30"/>
      <w:szCs w:val="30"/>
    </w:rPr>
  </w:style>
  <w:style w:type="character" w:styleId="688" w:customStyle="1">
    <w:name w:val="Заголовок 4 Знак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89" w:customStyle="1">
    <w:name w:val="Заголовок 5 Знак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90" w:customStyle="1">
    <w:name w:val="Заголовок 6 Знак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91" w:customStyle="1">
    <w:name w:val="Заголовок 7 Знак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2" w:customStyle="1">
    <w:name w:val="Заголовок 8 Знак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93" w:customStyle="1">
    <w:name w:val="Заголовок 9 Знак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655"/>
    <w:next w:val="655"/>
    <w:link w:val="695"/>
    <w:uiPriority w:val="10"/>
    <w:qFormat/>
    <w:pPr>
      <w:contextualSpacing/>
      <w:spacing w:before="300"/>
    </w:pPr>
    <w:rPr>
      <w:sz w:val="48"/>
      <w:szCs w:val="48"/>
    </w:rPr>
  </w:style>
  <w:style w:type="character" w:styleId="695" w:customStyle="1">
    <w:name w:val="Заголовок Знак"/>
    <w:link w:val="694"/>
    <w:uiPriority w:val="10"/>
    <w:rPr>
      <w:sz w:val="48"/>
      <w:szCs w:val="48"/>
    </w:rPr>
  </w:style>
  <w:style w:type="paragraph" w:styleId="696">
    <w:name w:val="Subtitle"/>
    <w:basedOn w:val="655"/>
    <w:next w:val="655"/>
    <w:link w:val="697"/>
    <w:uiPriority w:val="11"/>
    <w:qFormat/>
    <w:pPr>
      <w:spacing w:before="200"/>
    </w:pPr>
    <w:rPr>
      <w:sz w:val="24"/>
      <w:szCs w:val="24"/>
    </w:rPr>
  </w:style>
  <w:style w:type="character" w:styleId="697" w:customStyle="1">
    <w:name w:val="Подзаголовок Знак"/>
    <w:link w:val="696"/>
    <w:uiPriority w:val="11"/>
    <w:rPr>
      <w:sz w:val="24"/>
      <w:szCs w:val="24"/>
    </w:rPr>
  </w:style>
  <w:style w:type="paragraph" w:styleId="698">
    <w:name w:val="Quote"/>
    <w:basedOn w:val="655"/>
    <w:next w:val="655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55"/>
    <w:next w:val="655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5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link w:val="702"/>
    <w:uiPriority w:val="99"/>
  </w:style>
  <w:style w:type="paragraph" w:styleId="704">
    <w:name w:val="Footer"/>
    <w:basedOn w:val="655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uiPriority w:val="99"/>
  </w:style>
  <w:style w:type="paragraph" w:styleId="706">
    <w:name w:val="Caption"/>
    <w:basedOn w:val="655"/>
    <w:next w:val="65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>
    <w:name w:val="Table Grid"/>
    <w:basedOn w:val="6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9" w:customStyle="1">
    <w:name w:val="Table Grid Light"/>
    <w:basedOn w:val="66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 w:customStyle="1">
    <w:name w:val="Таблица простая 11"/>
    <w:basedOn w:val="66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Таблица простая 21"/>
    <w:basedOn w:val="66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Таблица простая 31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Таблица простая 41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Таблица простая 51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Таблица-сетка 1 светлая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Таблица-сетка 2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Таблица-сетка 3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Таблица-сетка 41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Таблица-сетка 5 темная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Таблица-сетка 6 цветная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Таблица-сетка 7 цветная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8" w:customStyle="1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9" w:customStyle="1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0" w:customStyle="1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1" w:customStyle="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2" w:customStyle="1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3" w:customStyle="1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4" w:customStyle="1">
    <w:name w:val="Список-таблица 1 светлая1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Список-таблица 2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Список-таблица 3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Список-таблица 4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Список-таблица 5 темная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Список-таблица 6 цветная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Список-таблица 7 цветная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7" w:customStyle="1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8" w:customStyle="1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55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655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655"/>
    <w:next w:val="655"/>
    <w:uiPriority w:val="39"/>
    <w:unhideWhenUsed/>
    <w:pPr>
      <w:spacing w:after="57"/>
    </w:pPr>
  </w:style>
  <w:style w:type="paragraph" w:styleId="842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43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44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45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46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47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48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49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55"/>
    <w:next w:val="655"/>
    <w:uiPriority w:val="99"/>
    <w:unhideWhenUsed/>
    <w:pPr>
      <w:spacing w:after="0"/>
    </w:pPr>
  </w:style>
  <w:style w:type="paragraph" w:styleId="852">
    <w:name w:val="No Spacing"/>
    <w:basedOn w:val="655"/>
    <w:uiPriority w:val="1"/>
    <w:qFormat/>
    <w:pPr>
      <w:spacing w:after="0" w:line="240" w:lineRule="auto"/>
    </w:pPr>
  </w:style>
  <w:style w:type="paragraph" w:styleId="853">
    <w:name w:val="List Paragraph"/>
    <w:basedOn w:val="65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created xsi:type="dcterms:W3CDTF">2023-01-26T11:42:00Z</dcterms:created>
  <dcterms:modified xsi:type="dcterms:W3CDTF">2024-01-30T07:46:59Z</dcterms:modified>
</cp:coreProperties>
</file>