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706"/>
        <w:gridCol w:w="395"/>
        <w:gridCol w:w="1023"/>
        <w:gridCol w:w="8180"/>
      </w:tblGrid>
      <w:tr>
        <w:trPr>
          <w:trHeight w:hRule="atLeast" w:val="300"/>
        </w:trPr>
        <w:tc>
          <w:tcPr>
            <w:tcW w:type="dxa" w:w="10304"/>
            <w:gridSpan w:val="4"/>
          </w:tcPr>
          <w:p w14:paraId="01000000">
            <w:pPr>
              <w:ind/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Тесты по </w:t>
            </w:r>
            <w:r>
              <w:rPr>
                <w:rFonts w:ascii="Times New Roman" w:hAnsi="Times New Roman"/>
                <w:b w:val="0"/>
                <w:sz w:val="28"/>
              </w:rPr>
              <w:t>специальности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315"/>
        </w:trPr>
        <w:tc>
          <w:tcPr>
            <w:tcW w:type="dxa" w:w="10304"/>
            <w:gridSpan w:val="4"/>
          </w:tcPr>
          <w:p w14:paraId="02000000">
            <w:pPr>
              <w:ind/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Детская урология</w:t>
            </w:r>
            <w:r>
              <w:rPr>
                <w:rFonts w:ascii="Times New Roman" w:hAnsi="Times New Roman"/>
                <w:b w:val="0"/>
                <w:sz w:val="28"/>
              </w:rPr>
              <w:t>-андрология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9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1.</w:t>
            </w:r>
          </w:p>
        </w:tc>
        <w:tc>
          <w:tcPr>
            <w:tcW w:type="dxa" w:w="9598"/>
            <w:gridSpan w:val="3"/>
          </w:tcPr>
          <w:p w14:paraId="0A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Назовите вид оперативного вмешательства, применяемый при </w:t>
            </w:r>
            <w:r>
              <w:rPr>
                <w:rFonts w:ascii="Times New Roman" w:hAnsi="Times New Roman"/>
                <w:b w:val="0"/>
                <w:sz w:val="28"/>
              </w:rPr>
              <w:t>варикоцеле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C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0D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операция </w:t>
            </w:r>
            <w:r>
              <w:rPr>
                <w:rFonts w:ascii="Times New Roman" w:hAnsi="Times New Roman"/>
                <w:b w:val="0"/>
                <w:sz w:val="28"/>
              </w:rPr>
              <w:t>Винкельмана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F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10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операция </w:t>
            </w:r>
            <w:r>
              <w:rPr>
                <w:rFonts w:ascii="Times New Roman" w:hAnsi="Times New Roman"/>
                <w:b w:val="0"/>
                <w:sz w:val="28"/>
              </w:rPr>
              <w:t>Иванисевича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2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13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операция Бергмана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5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A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2.</w:t>
            </w:r>
          </w:p>
        </w:tc>
        <w:tc>
          <w:tcPr>
            <w:tcW w:type="dxa" w:w="9598"/>
            <w:gridSpan w:val="3"/>
          </w:tcPr>
          <w:p w14:paraId="1B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Паховая грыжа у детей до 3 лет связана с: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D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1E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необлитерированным</w:t>
            </w:r>
            <w:r>
              <w:rPr>
                <w:rFonts w:ascii="Times New Roman" w:hAnsi="Times New Roman"/>
                <w:b w:val="0"/>
                <w:sz w:val="28"/>
              </w:rPr>
              <w:t xml:space="preserve"> влагалищным отростком брюшины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0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21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гиперпродукцией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водяночной жидкости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3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24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нарушением </w:t>
            </w:r>
            <w:r>
              <w:rPr>
                <w:rFonts w:ascii="Times New Roman" w:hAnsi="Times New Roman"/>
                <w:b w:val="0"/>
                <w:sz w:val="28"/>
              </w:rPr>
              <w:t>лимфооттока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6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B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3.</w:t>
            </w:r>
          </w:p>
        </w:tc>
        <w:tc>
          <w:tcPr>
            <w:tcW w:type="dxa" w:w="9598"/>
            <w:gridSpan w:val="3"/>
          </w:tcPr>
          <w:p w14:paraId="2C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Неосложненная пахово-мошоночная грыжа характеризуется: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E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2F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урчанием при вправлении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1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32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безболезненным невправимым в брюшную полость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образованием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4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35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флюктуация при пальпации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7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C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4.</w:t>
            </w:r>
          </w:p>
        </w:tc>
        <w:tc>
          <w:tcPr>
            <w:tcW w:type="dxa" w:w="9598"/>
            <w:gridSpan w:val="3"/>
          </w:tcPr>
          <w:p w14:paraId="3D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Укажите повреждающие яичко факторы при </w:t>
            </w:r>
            <w:r>
              <w:rPr>
                <w:rFonts w:ascii="Times New Roman" w:hAnsi="Times New Roman"/>
                <w:b w:val="0"/>
                <w:sz w:val="28"/>
              </w:rPr>
              <w:t>варикоцеле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F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40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нарушение артериального притока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2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43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венозный застой и гипоксемия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5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46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повышение системного артериального давления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8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D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5.</w:t>
            </w:r>
          </w:p>
        </w:tc>
        <w:tc>
          <w:tcPr>
            <w:tcW w:type="dxa" w:w="9598"/>
            <w:gridSpan w:val="3"/>
          </w:tcPr>
          <w:p w14:paraId="4E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дифференциальной диагностике между ущемленной паховой грыжей и остро возникшей кистой семенного канатика показаны: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0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51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диафаноскопия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3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54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пальпация внутреннего пахового кольца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6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57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пальпация наружного пахового кольца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9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E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6.</w:t>
            </w:r>
          </w:p>
        </w:tc>
        <w:tc>
          <w:tcPr>
            <w:tcW w:type="dxa" w:w="9598"/>
            <w:gridSpan w:val="3"/>
          </w:tcPr>
          <w:p w14:paraId="5F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ущемленной паховой грыже у детей экстренная операция показана: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1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62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во всех случаях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невправимой паховой грыжи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4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65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 девочек во всех случаях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7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68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 мальчиков во всех случаях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A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F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7.</w:t>
            </w:r>
          </w:p>
        </w:tc>
        <w:tc>
          <w:tcPr>
            <w:tcW w:type="dxa" w:w="9598"/>
            <w:gridSpan w:val="3"/>
          </w:tcPr>
          <w:p w14:paraId="70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Пол эмбриона зависит от: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2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73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яйцеклетки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5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76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сперматозоида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8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79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состояния эндокринной системы родителей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B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0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8.</w:t>
            </w:r>
          </w:p>
        </w:tc>
        <w:tc>
          <w:tcPr>
            <w:tcW w:type="dxa" w:w="9598"/>
            <w:gridSpan w:val="3"/>
          </w:tcPr>
          <w:p w14:paraId="81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каком возрасте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необходимо оперировать больных с гипоспадией и </w:t>
            </w:r>
            <w:r>
              <w:rPr>
                <w:rFonts w:ascii="Times New Roman" w:hAnsi="Times New Roman"/>
                <w:b w:val="0"/>
                <w:sz w:val="28"/>
              </w:rPr>
              <w:t>эписпадией</w:t>
            </w:r>
            <w:r>
              <w:rPr>
                <w:rFonts w:ascii="Times New Roman" w:hAnsi="Times New Roman"/>
                <w:b w:val="0"/>
                <w:sz w:val="28"/>
              </w:rPr>
              <w:t>?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3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84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от 1 года до 2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6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87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после 3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9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8A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</w:rPr>
              <w:t>осле 5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C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8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1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9.</w:t>
            </w:r>
          </w:p>
        </w:tc>
        <w:tc>
          <w:tcPr>
            <w:tcW w:type="dxa" w:w="9598"/>
            <w:gridSpan w:val="3"/>
          </w:tcPr>
          <w:p w14:paraId="92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Какие из перечисленных операций применяются при лечении гипоспадии?</w:t>
            </w:r>
          </w:p>
          <w:p w14:paraId="9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5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96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 </w:t>
            </w:r>
            <w:r>
              <w:rPr>
                <w:rFonts w:ascii="Times New Roman" w:hAnsi="Times New Roman"/>
                <w:b w:val="0"/>
                <w:sz w:val="28"/>
              </w:rPr>
              <w:t>Иваниссевичу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8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99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 </w:t>
            </w:r>
            <w:r>
              <w:rPr>
                <w:rFonts w:ascii="Times New Roman" w:hAnsi="Times New Roman"/>
                <w:b w:val="0"/>
                <w:sz w:val="28"/>
              </w:rPr>
              <w:t>Винкельману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B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</w:rPr>
              <w:t xml:space="preserve">   </w:t>
            </w:r>
          </w:p>
        </w:tc>
        <w:tc>
          <w:tcPr>
            <w:tcW w:type="dxa" w:w="9203"/>
            <w:gridSpan w:val="2"/>
          </w:tcPr>
          <w:p w14:paraId="9C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 </w:t>
            </w:r>
            <w:r>
              <w:rPr>
                <w:rFonts w:ascii="Times New Roman" w:hAnsi="Times New Roman"/>
                <w:b w:val="0"/>
                <w:sz w:val="28"/>
              </w:rPr>
              <w:t>Дюплею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E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A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3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10.</w:t>
            </w:r>
          </w:p>
        </w:tc>
        <w:tc>
          <w:tcPr>
            <w:tcW w:type="dxa" w:w="9598"/>
            <w:gridSpan w:val="3"/>
          </w:tcPr>
          <w:p w14:paraId="A4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Местный статус при промежностной гипоспадии: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6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A7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мочеиспускание по мужскому типу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9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AA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мочеиспускание по женскому типу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C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3    </w:t>
            </w:r>
          </w:p>
        </w:tc>
        <w:tc>
          <w:tcPr>
            <w:tcW w:type="dxa" w:w="9203"/>
            <w:gridSpan w:val="2"/>
          </w:tcPr>
          <w:p w14:paraId="AD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</w:rPr>
              <w:t>рерывистое мочеиспускание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F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B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B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4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11.</w:t>
            </w:r>
          </w:p>
        </w:tc>
        <w:tc>
          <w:tcPr>
            <w:tcW w:type="dxa" w:w="9598"/>
            <w:gridSpan w:val="3"/>
          </w:tcPr>
          <w:p w14:paraId="B5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Местный статус при гипоспадии типа хорды: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7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B8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отсутствие </w:t>
            </w:r>
            <w:r>
              <w:rPr>
                <w:rFonts w:ascii="Times New Roman" w:hAnsi="Times New Roman"/>
                <w:b w:val="0"/>
                <w:sz w:val="28"/>
              </w:rPr>
              <w:t>искривлени</w:t>
            </w:r>
            <w:r>
              <w:rPr>
                <w:rFonts w:ascii="Times New Roman" w:hAnsi="Times New Roman"/>
                <w:b w:val="0"/>
                <w:sz w:val="28"/>
              </w:rPr>
              <w:t>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полового члена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A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BB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мочеиспускание по мужскому типу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D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BE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ненормальное расположение </w:t>
            </w:r>
            <w:r>
              <w:rPr>
                <w:rFonts w:ascii="Times New Roman" w:hAnsi="Times New Roman"/>
                <w:b w:val="0"/>
                <w:sz w:val="28"/>
              </w:rPr>
              <w:t>меатуса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0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5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12.</w:t>
            </w:r>
          </w:p>
        </w:tc>
        <w:tc>
          <w:tcPr>
            <w:tcW w:type="dxa" w:w="9598"/>
            <w:gridSpan w:val="3"/>
          </w:tcPr>
          <w:p w14:paraId="C6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пиелонефрита характерны: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8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C9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лейкоцитурия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B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CC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эритроцитурия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E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CF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расстройства мочеиспускания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0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1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D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D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6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13.</w:t>
            </w:r>
          </w:p>
        </w:tc>
        <w:tc>
          <w:tcPr>
            <w:tcW w:type="dxa" w:w="9598"/>
            <w:gridSpan w:val="3"/>
          </w:tcPr>
          <w:p w14:paraId="D7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цистита характерны: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8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9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1  </w:t>
            </w:r>
          </w:p>
        </w:tc>
        <w:tc>
          <w:tcPr>
            <w:tcW w:type="dxa" w:w="9203"/>
            <w:gridSpan w:val="2"/>
          </w:tcPr>
          <w:p w14:paraId="DA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бактериурия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B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C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2    </w:t>
            </w:r>
          </w:p>
        </w:tc>
        <w:tc>
          <w:tcPr>
            <w:tcW w:type="dxa" w:w="9203"/>
            <w:gridSpan w:val="2"/>
          </w:tcPr>
          <w:p w14:paraId="DD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протеинурия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E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F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E0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</w:t>
            </w:r>
            <w:r>
              <w:rPr>
                <w:rFonts w:ascii="Times New Roman" w:hAnsi="Times New Roman"/>
                <w:b w:val="0"/>
                <w:sz w:val="28"/>
              </w:rPr>
              <w:t>асстройства мочеиспускания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1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2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E3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E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7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14.</w:t>
            </w:r>
          </w:p>
        </w:tc>
        <w:tc>
          <w:tcPr>
            <w:tcW w:type="dxa" w:w="9598"/>
            <w:gridSpan w:val="3"/>
          </w:tcPr>
          <w:p w14:paraId="E8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Основным методом лечения паховых грыж у детей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9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A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EB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хирургический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C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D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EE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консервативный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F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0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F1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комбинированный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2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3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4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5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6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7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8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15.</w:t>
            </w:r>
          </w:p>
        </w:tc>
        <w:tc>
          <w:tcPr>
            <w:tcW w:type="dxa" w:w="9598"/>
            <w:gridSpan w:val="3"/>
          </w:tcPr>
          <w:p w14:paraId="F9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Больному с жалобами на недержание мочи необходимо выполнить: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A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B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FC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 органов брюшной полости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D00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E00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FF00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общий анализ </w:t>
            </w:r>
            <w:r>
              <w:rPr>
                <w:rFonts w:ascii="Times New Roman" w:hAnsi="Times New Roman"/>
                <w:b w:val="0"/>
                <w:sz w:val="28"/>
              </w:rPr>
              <w:t>крови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1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02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регистрацию ритма спонтанных мочеиспусканий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3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4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9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16.</w:t>
            </w:r>
          </w:p>
        </w:tc>
        <w:tc>
          <w:tcPr>
            <w:tcW w:type="dxa" w:w="9598"/>
            <w:gridSpan w:val="3"/>
          </w:tcPr>
          <w:p w14:paraId="0A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частой причиной недержания мочи у детей является мочевой пузырь: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C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0D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гиперрефлекторный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адаптированный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F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10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гипорефлекторный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неадаптированный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1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гиперрефлекторный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неадаптированный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A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17.</w:t>
            </w:r>
          </w:p>
        </w:tc>
        <w:tc>
          <w:tcPr>
            <w:tcW w:type="dxa" w:w="9598"/>
            <w:gridSpan w:val="3"/>
          </w:tcPr>
          <w:p w14:paraId="1B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Для оценки состояния </w:t>
            </w:r>
            <w:r>
              <w:rPr>
                <w:rFonts w:ascii="Times New Roman" w:hAnsi="Times New Roman"/>
                <w:b w:val="0"/>
                <w:sz w:val="28"/>
              </w:rPr>
              <w:t>уродинамики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нижних мочевых путей необходимо выполнить: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D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1E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урофлоуметрию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0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21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экскреторную урографию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2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3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24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цистографию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6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B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18.</w:t>
            </w:r>
          </w:p>
        </w:tc>
        <w:tc>
          <w:tcPr>
            <w:tcW w:type="dxa" w:w="9598"/>
            <w:gridSpan w:val="3"/>
          </w:tcPr>
          <w:p w14:paraId="2C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Какой из методов наиболее информативен при пузырно-мочеточниковом рефлюксе?</w:t>
            </w:r>
          </w:p>
          <w:p w14:paraId="2D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F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30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</w:t>
            </w:r>
            <w:r>
              <w:rPr>
                <w:rFonts w:ascii="Times New Roman" w:hAnsi="Times New Roman"/>
                <w:b w:val="0"/>
                <w:sz w:val="28"/>
              </w:rPr>
              <w:t>икционная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цистография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3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 почек и мочевого пузыря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36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внутривенная 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8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D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19.</w:t>
            </w:r>
          </w:p>
        </w:tc>
        <w:tc>
          <w:tcPr>
            <w:tcW w:type="dxa" w:w="9598"/>
            <w:gridSpan w:val="3"/>
          </w:tcPr>
          <w:p w14:paraId="3E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цистите обязательными методами исследования являются: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0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41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2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3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44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цистоскопия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6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47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урофлоуметрия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9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E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20.</w:t>
            </w:r>
          </w:p>
        </w:tc>
        <w:tc>
          <w:tcPr>
            <w:tcW w:type="dxa" w:w="9598"/>
            <w:gridSpan w:val="3"/>
          </w:tcPr>
          <w:p w14:paraId="4F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Выполнение экскреторной урографии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возможно при наличии: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1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52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общего анализа крови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3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4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55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посева мочи на стерильность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7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58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биохимического исследования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крови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A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F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21.</w:t>
            </w:r>
          </w:p>
        </w:tc>
        <w:tc>
          <w:tcPr>
            <w:tcW w:type="dxa" w:w="9598"/>
            <w:gridSpan w:val="3"/>
          </w:tcPr>
          <w:p w14:paraId="60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детском возрасте пиелонефрит обычно: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6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обструктивный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66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нео</w:t>
            </w:r>
            <w:r>
              <w:rPr>
                <w:rFonts w:ascii="Times New Roman" w:hAnsi="Times New Roman"/>
                <w:b w:val="0"/>
                <w:sz w:val="28"/>
              </w:rPr>
              <w:t>б</w:t>
            </w:r>
            <w:r>
              <w:rPr>
                <w:rFonts w:ascii="Times New Roman" w:hAnsi="Times New Roman"/>
                <w:b w:val="0"/>
                <w:sz w:val="28"/>
              </w:rPr>
              <w:t>структивный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8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69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гнойный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D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22.</w:t>
            </w:r>
          </w:p>
        </w:tc>
        <w:tc>
          <w:tcPr>
            <w:tcW w:type="dxa" w:w="9598"/>
            <w:gridSpan w:val="3"/>
          </w:tcPr>
          <w:p w14:paraId="6E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 лечении больного с </w:t>
            </w:r>
            <w:r>
              <w:rPr>
                <w:rFonts w:ascii="Times New Roman" w:hAnsi="Times New Roman"/>
                <w:b w:val="0"/>
                <w:sz w:val="28"/>
              </w:rPr>
              <w:t>обструктивным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пиелонефритом главным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0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71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антибактериальная терапия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2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3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74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лечение </w:t>
            </w:r>
            <w:r>
              <w:rPr>
                <w:rFonts w:ascii="Times New Roman" w:hAnsi="Times New Roman"/>
                <w:b w:val="0"/>
                <w:sz w:val="28"/>
              </w:rPr>
              <w:t>уроантисептиками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6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77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устраненеие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обструктивного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компонента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B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23.</w:t>
            </w:r>
          </w:p>
        </w:tc>
        <w:tc>
          <w:tcPr>
            <w:tcW w:type="dxa" w:w="9598"/>
            <w:gridSpan w:val="3"/>
          </w:tcPr>
          <w:p w14:paraId="7C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Обструктивная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уропатия</w:t>
            </w:r>
            <w:r>
              <w:rPr>
                <w:rFonts w:ascii="Times New Roman" w:hAnsi="Times New Roman"/>
                <w:b w:val="0"/>
                <w:sz w:val="28"/>
              </w:rPr>
              <w:t>, которая сопровождается наиболее тяжелыми анатомо-функциональными нарушениями со стороны верхних мочевых путей, является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E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7F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гидронефроз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1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82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клапан задней уретры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3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4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85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мегауретер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7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8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8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C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24.</w:t>
            </w:r>
          </w:p>
        </w:tc>
        <w:tc>
          <w:tcPr>
            <w:tcW w:type="dxa" w:w="9598"/>
            <w:gridSpan w:val="3"/>
          </w:tcPr>
          <w:p w14:paraId="8D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Оптимальным доступом для удаления клапанов задней уретры у детей является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F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90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промежностный доступ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9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надлобковый доступ с рассечением лонного сочленения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96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трансуретральный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с применением </w:t>
            </w:r>
            <w:r>
              <w:rPr>
                <w:rFonts w:ascii="Times New Roman" w:hAnsi="Times New Roman"/>
                <w:b w:val="0"/>
                <w:sz w:val="28"/>
              </w:rPr>
              <w:t>уретрорезектоскопа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8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B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D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25.</w:t>
            </w:r>
          </w:p>
        </w:tc>
        <w:tc>
          <w:tcPr>
            <w:tcW w:type="dxa" w:w="9598"/>
            <w:gridSpan w:val="3"/>
          </w:tcPr>
          <w:p w14:paraId="9E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Из перечисленных методов исследования наиболее достоверным в диагностике клапанов задней уретры у детей является: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0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A1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2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3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A4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уретроскопия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6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A7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микционная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цистоуретрография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A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A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E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26.</w:t>
            </w:r>
          </w:p>
        </w:tc>
        <w:tc>
          <w:tcPr>
            <w:tcW w:type="dxa" w:w="9598"/>
            <w:gridSpan w:val="3"/>
          </w:tcPr>
          <w:p w14:paraId="AF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Варикоцеле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 детей возникает: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1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B2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 3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3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4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B5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 9-10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7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B8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после 9-10 лет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A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B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B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F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27.</w:t>
            </w:r>
          </w:p>
        </w:tc>
        <w:tc>
          <w:tcPr>
            <w:tcW w:type="dxa" w:w="9598"/>
            <w:gridSpan w:val="3"/>
          </w:tcPr>
          <w:p w14:paraId="C0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проникающем повреждении почки наблюдаются: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C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нарушения целостности чашечно-лоханочной системы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C6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разрыв паренхимы с </w:t>
            </w:r>
            <w:r>
              <w:rPr>
                <w:rFonts w:ascii="Times New Roman" w:hAnsi="Times New Roman"/>
                <w:b w:val="0"/>
                <w:sz w:val="28"/>
              </w:rPr>
              <w:t>урогематомой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8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C9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подкапсульный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разрыв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B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0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28.</w:t>
            </w:r>
          </w:p>
        </w:tc>
        <w:tc>
          <w:tcPr>
            <w:tcW w:type="dxa" w:w="9598"/>
            <w:gridSpan w:val="3"/>
          </w:tcPr>
          <w:p w14:paraId="D1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непроникающем повреждении почки наблюдаются: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2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3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D4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нарушения целостности чашечно-лоханочной системы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5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6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D7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разрыв паренхимы с </w:t>
            </w:r>
            <w:r>
              <w:rPr>
                <w:rFonts w:ascii="Times New Roman" w:hAnsi="Times New Roman"/>
                <w:b w:val="0"/>
                <w:sz w:val="28"/>
              </w:rPr>
              <w:t>урогематомой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8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9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DA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подкапсульный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разрыв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B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C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D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E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1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29.</w:t>
            </w:r>
          </w:p>
        </w:tc>
        <w:tc>
          <w:tcPr>
            <w:tcW w:type="dxa" w:w="9598"/>
            <w:gridSpan w:val="3"/>
          </w:tcPr>
          <w:p w14:paraId="E2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Мультикистозная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дисплазия - это: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3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4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E5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замещение участка почки многокамерной кистой, не сообщающейся с лоханкой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6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7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E8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одна почка замещена кистозными полостями полностью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9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A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EB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одиночное кистозное образование в паренхиме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C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D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E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0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1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2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30.</w:t>
            </w:r>
          </w:p>
        </w:tc>
        <w:tc>
          <w:tcPr>
            <w:tcW w:type="dxa" w:w="9598"/>
            <w:gridSpan w:val="3"/>
          </w:tcPr>
          <w:p w14:paraId="F3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Основным методом диагностики травмы мочевого пузыря у детей является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4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5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F6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7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8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F9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цистоскопия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A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B01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FC01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D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E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F01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6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31.</w:t>
            </w:r>
          </w:p>
        </w:tc>
        <w:tc>
          <w:tcPr>
            <w:tcW w:type="dxa" w:w="9598"/>
            <w:gridSpan w:val="3"/>
          </w:tcPr>
          <w:p w14:paraId="07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Основными методами диагностики гидронефроза являются: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9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0A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C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0D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общий анализ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F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10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биохимический анализ крови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2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7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32.</w:t>
            </w:r>
          </w:p>
        </w:tc>
        <w:tc>
          <w:tcPr>
            <w:tcW w:type="dxa" w:w="9598"/>
            <w:gridSpan w:val="3"/>
          </w:tcPr>
          <w:p w14:paraId="18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Из перечисленных методов исследования наиболее информативным в диагностике разрыва уретры у детей является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A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1B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D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1E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восходящая </w:t>
            </w:r>
            <w:r>
              <w:rPr>
                <w:rFonts w:ascii="Times New Roman" w:hAnsi="Times New Roman"/>
                <w:b w:val="0"/>
                <w:sz w:val="28"/>
              </w:rPr>
              <w:t>уретрография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0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21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3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8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33.</w:t>
            </w:r>
          </w:p>
        </w:tc>
        <w:tc>
          <w:tcPr>
            <w:tcW w:type="dxa" w:w="9598"/>
            <w:gridSpan w:val="3"/>
          </w:tcPr>
          <w:p w14:paraId="29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подтверждения диагноза врожденного гидронефроза ребенку 7 дней показаны: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B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2C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 почек, мочеточников и мочевого пузыря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E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2F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внутривенная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1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32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ангиография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4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9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34.</w:t>
            </w:r>
          </w:p>
        </w:tc>
        <w:tc>
          <w:tcPr>
            <w:tcW w:type="dxa" w:w="9598"/>
            <w:gridSpan w:val="3"/>
          </w:tcPr>
          <w:p w14:paraId="3A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Причиной возникновения </w:t>
            </w:r>
            <w:r>
              <w:rPr>
                <w:rFonts w:ascii="Times New Roman" w:hAnsi="Times New Roman"/>
                <w:b w:val="0"/>
                <w:sz w:val="28"/>
              </w:rPr>
              <w:t>рефлюксирующего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мегауретера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C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3D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стеноз устья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F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40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удвоение  верхних мочевых путей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2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43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пузырно-мочеточниковый рефлюкс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5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A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35.</w:t>
            </w:r>
          </w:p>
        </w:tc>
        <w:tc>
          <w:tcPr>
            <w:tcW w:type="dxa" w:w="9598"/>
            <w:gridSpan w:val="3"/>
          </w:tcPr>
          <w:p w14:paraId="4B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Причиной возникновения </w:t>
            </w:r>
            <w:r>
              <w:rPr>
                <w:rFonts w:ascii="Times New Roman" w:hAnsi="Times New Roman"/>
                <w:b w:val="0"/>
                <w:sz w:val="28"/>
              </w:rPr>
              <w:t>нерефлюксирующего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мегауретера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D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4E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незрелость нервно-мышечных структур стенки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0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51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стеноз устья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3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54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несостоятельность клапанного механизма устья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6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B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36.</w:t>
            </w:r>
          </w:p>
        </w:tc>
        <w:tc>
          <w:tcPr>
            <w:tcW w:type="dxa" w:w="9598"/>
            <w:gridSpan w:val="3"/>
          </w:tcPr>
          <w:p w14:paraId="5C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Формы </w:t>
            </w:r>
            <w:r>
              <w:rPr>
                <w:rFonts w:ascii="Times New Roman" w:hAnsi="Times New Roman"/>
                <w:b w:val="0"/>
                <w:sz w:val="28"/>
              </w:rPr>
              <w:t>эписпадии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 мальчиков: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E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5F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субсимфизарная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1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62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типа хорды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4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65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эписпадия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полового члена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7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C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37.</w:t>
            </w:r>
          </w:p>
        </w:tc>
        <w:tc>
          <w:tcPr>
            <w:tcW w:type="dxa" w:w="9598"/>
            <w:gridSpan w:val="3"/>
          </w:tcPr>
          <w:p w14:paraId="6D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Формы </w:t>
            </w:r>
            <w:r>
              <w:rPr>
                <w:rFonts w:ascii="Times New Roman" w:hAnsi="Times New Roman"/>
                <w:b w:val="0"/>
                <w:sz w:val="28"/>
              </w:rPr>
              <w:t>эписпадии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 девочек: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F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70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эписпадия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головки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2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73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клиторная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5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76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влагалищная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8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D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38.</w:t>
            </w:r>
          </w:p>
        </w:tc>
        <w:tc>
          <w:tcPr>
            <w:tcW w:type="dxa" w:w="9598"/>
            <w:gridSpan w:val="3"/>
          </w:tcPr>
          <w:p w14:paraId="7E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Внутрипочечное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давление в норме равно: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0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81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5 мм </w:t>
            </w:r>
            <w:r>
              <w:rPr>
                <w:rFonts w:ascii="Times New Roman" w:hAnsi="Times New Roman"/>
                <w:b w:val="0"/>
                <w:sz w:val="28"/>
              </w:rPr>
              <w:t>рт.ст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3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84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50 мм </w:t>
            </w:r>
            <w:r>
              <w:rPr>
                <w:rFonts w:ascii="Times New Roman" w:hAnsi="Times New Roman"/>
                <w:b w:val="0"/>
                <w:sz w:val="28"/>
              </w:rPr>
              <w:t>рт.ст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6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87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25 мм </w:t>
            </w:r>
            <w:r>
              <w:rPr>
                <w:rFonts w:ascii="Times New Roman" w:hAnsi="Times New Roman"/>
                <w:b w:val="0"/>
                <w:sz w:val="28"/>
              </w:rPr>
              <w:t>рт.ст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9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8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8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8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E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39.</w:t>
            </w:r>
          </w:p>
        </w:tc>
        <w:tc>
          <w:tcPr>
            <w:tcW w:type="dxa" w:w="9598"/>
            <w:gridSpan w:val="3"/>
          </w:tcPr>
          <w:p w14:paraId="8F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Никтурия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встречается при всех перечисленных заболеваниях,  кроме: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1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92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сердечной недостаточности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4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95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солитарная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киста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7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98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хронической почечной недостаточности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A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9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9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F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40.</w:t>
            </w:r>
          </w:p>
        </w:tc>
        <w:tc>
          <w:tcPr>
            <w:tcW w:type="dxa" w:w="9598"/>
            <w:gridSpan w:val="3"/>
          </w:tcPr>
          <w:p w14:paraId="A0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Поллакурия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- это: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2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A3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увеличение диуреза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5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A6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учащение мочеиспускания дневного и ночного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8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A9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учащение ночного мочеиспускания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B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A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A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A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0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41.</w:t>
            </w:r>
          </w:p>
        </w:tc>
        <w:tc>
          <w:tcPr>
            <w:tcW w:type="dxa" w:w="9598"/>
            <w:gridSpan w:val="3"/>
          </w:tcPr>
          <w:p w14:paraId="B1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паховой ретенции яичка характерно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3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B4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смещение яичка при пальпации в сторону бедра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6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B7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смещение яичка по ходу пахового канала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9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BA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яичко не определяющееся при пальпации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B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B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E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42.</w:t>
            </w:r>
          </w:p>
        </w:tc>
        <w:tc>
          <w:tcPr>
            <w:tcW w:type="dxa" w:w="9598"/>
            <w:gridSpan w:val="3"/>
          </w:tcPr>
          <w:p w14:paraId="BF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паховой эктопии яичка характерно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1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2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яичко расположено под кожей и смещается по ходу пахового канала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4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5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яичко расположено под кожей и смещается к бедру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7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8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яичко не пальпируется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A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C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C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F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43.</w:t>
            </w:r>
          </w:p>
        </w:tc>
        <w:tc>
          <w:tcPr>
            <w:tcW w:type="dxa" w:w="9598"/>
            <w:gridSpan w:val="3"/>
          </w:tcPr>
          <w:p w14:paraId="D0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Парадоксальная ишурия - это: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1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2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D3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невозможность самостоятельного мочеиспускания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4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5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D6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хроническая задержка мочеиспускания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7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8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D9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сочетание задержки мочеиспускания с недержанием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A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B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D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D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D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0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44.</w:t>
            </w:r>
          </w:p>
        </w:tc>
        <w:tc>
          <w:tcPr>
            <w:tcW w:type="dxa" w:w="9598"/>
            <w:gridSpan w:val="3"/>
          </w:tcPr>
          <w:p w14:paraId="E1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Ложная ретенция яичка обусловлена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2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3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E4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нарушением процессов опускания яичка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5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6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E7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гормональным дисбалансом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8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9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EA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повышением </w:t>
            </w:r>
            <w:r>
              <w:rPr>
                <w:rFonts w:ascii="Times New Roman" w:hAnsi="Times New Roman"/>
                <w:b w:val="0"/>
                <w:sz w:val="28"/>
              </w:rPr>
              <w:t>кремастерных</w:t>
            </w:r>
            <w:r>
              <w:rPr>
                <w:rFonts w:ascii="Times New Roman" w:hAnsi="Times New Roman"/>
                <w:b w:val="0"/>
                <w:sz w:val="28"/>
              </w:rPr>
              <w:t xml:space="preserve"> рефлексов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B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ED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E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0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23"/>
        </w:trPr>
        <w:tc>
          <w:tcPr>
            <w:tcW w:type="dxa" w:w="706"/>
          </w:tcPr>
          <w:p w14:paraId="F1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45.</w:t>
            </w:r>
          </w:p>
        </w:tc>
        <w:tc>
          <w:tcPr>
            <w:tcW w:type="dxa" w:w="9598"/>
            <w:gridSpan w:val="3"/>
          </w:tcPr>
          <w:p w14:paraId="F2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Для </w:t>
            </w:r>
            <w:r>
              <w:rPr>
                <w:rFonts w:ascii="Times New Roman" w:hAnsi="Times New Roman"/>
                <w:b w:val="0"/>
                <w:sz w:val="28"/>
              </w:rPr>
              <w:t>перекрута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яичка в мошонке характерны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3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4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F5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постепенное начало, слабо выраженный болевой синдром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6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7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F8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внезапное начало заболевания, выраженный болевой синдром, гиперемия мошонки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9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A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FB02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умеренная </w:t>
            </w:r>
            <w:r>
              <w:rPr>
                <w:rFonts w:ascii="Times New Roman" w:hAnsi="Times New Roman"/>
                <w:b w:val="0"/>
                <w:sz w:val="28"/>
              </w:rPr>
              <w:t>гипермия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и отек мошонки без болевого синдрома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C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FD02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FE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F02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0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699"/>
        </w:trPr>
        <w:tc>
          <w:tcPr>
            <w:tcW w:type="dxa" w:w="706"/>
          </w:tcPr>
          <w:p w14:paraId="02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46.</w:t>
            </w:r>
          </w:p>
        </w:tc>
        <w:tc>
          <w:tcPr>
            <w:tcW w:type="dxa" w:w="9598"/>
            <w:gridSpan w:val="3"/>
          </w:tcPr>
          <w:p w14:paraId="03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Пузырно-мочеточниковый рефлюкс (ПМР) III ст. - это заброс </w:t>
            </w:r>
          </w:p>
          <w:p w14:paraId="04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контрастного вещества при цистографии: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6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07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 нижней трети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0A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лоханку и чашечки без их расширения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0D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лоханку с расширением лоханки и чашечек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0F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1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4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47.</w:t>
            </w:r>
          </w:p>
        </w:tc>
        <w:tc>
          <w:tcPr>
            <w:tcW w:type="dxa" w:w="9598"/>
            <w:gridSpan w:val="3"/>
          </w:tcPr>
          <w:p w14:paraId="15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Пузырно-мочеточниковый рефлюкс (ПМР) II ст. - это заброс контрастного вещества при цистографии: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7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18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 нижней трети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A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1B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лоханку и чашечки без их расширения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1D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1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лоханку с расширением лоханки и чашечек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F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5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48.</w:t>
            </w:r>
          </w:p>
        </w:tc>
        <w:tc>
          <w:tcPr>
            <w:tcW w:type="dxa" w:w="9598"/>
            <w:gridSpan w:val="3"/>
          </w:tcPr>
          <w:p w14:paraId="26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Какой из методов наиболее информативен при пузырно-мочеточниковом рефлюксе?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9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 почек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C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микционная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цистография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2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2F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внутривенная 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3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6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49.</w:t>
            </w:r>
          </w:p>
        </w:tc>
        <w:tc>
          <w:tcPr>
            <w:tcW w:type="dxa" w:w="9598"/>
            <w:gridSpan w:val="3"/>
          </w:tcPr>
          <w:p w14:paraId="37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Характерным клиническим симптомом эктопии устья мочеточника </w:t>
            </w:r>
            <w:r>
              <w:rPr>
                <w:rFonts w:ascii="Times New Roman" w:hAnsi="Times New Roman"/>
                <w:b w:val="0"/>
                <w:sz w:val="28"/>
              </w:rPr>
              <w:t xml:space="preserve">в уретру </w:t>
            </w:r>
            <w:r>
              <w:rPr>
                <w:rFonts w:ascii="Times New Roman" w:hAnsi="Times New Roman"/>
                <w:b w:val="0"/>
                <w:sz w:val="28"/>
              </w:rPr>
              <w:t>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3A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недержание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3D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неудержание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3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40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задержка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4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510"/>
        </w:trPr>
        <w:tc>
          <w:tcPr>
            <w:tcW w:type="dxa" w:w="706"/>
          </w:tcPr>
          <w:p w14:paraId="47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50.</w:t>
            </w:r>
          </w:p>
        </w:tc>
        <w:tc>
          <w:tcPr>
            <w:tcW w:type="dxa" w:w="9598"/>
            <w:gridSpan w:val="3"/>
          </w:tcPr>
          <w:p w14:paraId="48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 какого визуализирующего метода необходимо начинать обследование пациента с подозрением на почечную патологию:</w:t>
            </w:r>
          </w:p>
        </w:tc>
      </w:tr>
      <w:tr>
        <w:trPr>
          <w:trHeight w:hRule="atLeast" w:val="345"/>
        </w:trPr>
        <w:tc>
          <w:tcPr>
            <w:tcW w:type="dxa" w:w="706"/>
          </w:tcPr>
          <w:p w14:paraId="4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A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4B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внутривенная </w:t>
            </w:r>
            <w:r>
              <w:rPr>
                <w:rFonts w:ascii="Times New Roman" w:hAnsi="Times New Roman"/>
                <w:b w:val="0"/>
                <w:sz w:val="28"/>
              </w:rPr>
              <w:t>эскреторная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урография</w:t>
            </w:r>
          </w:p>
        </w:tc>
      </w:tr>
      <w:tr>
        <w:trPr>
          <w:trHeight w:hRule="atLeast" w:val="195"/>
        </w:trPr>
        <w:tc>
          <w:tcPr>
            <w:tcW w:type="dxa" w:w="706"/>
          </w:tcPr>
          <w:p w14:paraId="4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4D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4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 брюшной полости и почек</w:t>
            </w:r>
          </w:p>
        </w:tc>
      </w:tr>
      <w:tr>
        <w:trPr>
          <w:trHeight w:hRule="atLeast" w:val="300"/>
        </w:trPr>
        <w:tc>
          <w:tcPr>
            <w:tcW w:type="dxa" w:w="706"/>
          </w:tcPr>
          <w:p w14:paraId="4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0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51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нефросцинтиграфия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5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8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51.</w:t>
            </w:r>
          </w:p>
        </w:tc>
        <w:tc>
          <w:tcPr>
            <w:tcW w:type="dxa" w:w="9598"/>
            <w:gridSpan w:val="3"/>
          </w:tcPr>
          <w:p w14:paraId="59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Диагноз </w:t>
            </w:r>
            <w:r>
              <w:rPr>
                <w:rFonts w:ascii="Times New Roman" w:hAnsi="Times New Roman"/>
                <w:b w:val="0"/>
                <w:sz w:val="28"/>
              </w:rPr>
              <w:t>уретероцеле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ставят на основании данных: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B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5C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цистоскопии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5E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5F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нефросцинтиграфии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1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62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ангиографии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4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6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52.</w:t>
            </w:r>
          </w:p>
        </w:tc>
        <w:tc>
          <w:tcPr>
            <w:tcW w:type="dxa" w:w="9598"/>
            <w:gridSpan w:val="3"/>
          </w:tcPr>
          <w:p w14:paraId="6A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На экскреторных </w:t>
            </w:r>
            <w:r>
              <w:rPr>
                <w:rFonts w:ascii="Times New Roman" w:hAnsi="Times New Roman"/>
                <w:b w:val="0"/>
                <w:sz w:val="28"/>
              </w:rPr>
              <w:t>урограммах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при </w:t>
            </w:r>
            <w:r>
              <w:rPr>
                <w:rFonts w:ascii="Times New Roman" w:hAnsi="Times New Roman"/>
                <w:b w:val="0"/>
                <w:sz w:val="28"/>
              </w:rPr>
              <w:t>уретероцеле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могут определяться: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9203"/>
            <w:gridSpan w:val="2"/>
          </w:tcPr>
          <w:p w14:paraId="6D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дилатация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6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9203"/>
            <w:gridSpan w:val="2"/>
          </w:tcPr>
          <w:p w14:paraId="70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дилатация чашечно-лоханочной системы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2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9203"/>
            <w:gridSpan w:val="2"/>
          </w:tcPr>
          <w:p w14:paraId="73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дефект наполнения контрастного вещества по нижнему контуру мочевого пузыря</w:t>
            </w:r>
          </w:p>
        </w:tc>
      </w:tr>
      <w:tr>
        <w:trPr>
          <w:trHeight w:hRule="atLeast" w:val="281"/>
        </w:trPr>
        <w:tc>
          <w:tcPr>
            <w:tcW w:type="dxa" w:w="706"/>
          </w:tcPr>
          <w:p w14:paraId="7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5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</w:tcPr>
          <w:p w14:paraId="7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395"/>
          </w:tcPr>
          <w:p w14:paraId="7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9203"/>
            <w:gridSpan w:val="2"/>
            <w:tcBorders>
              <w:bottom w:sz="4" w:val="nil"/>
            </w:tcBorders>
          </w:tcPr>
          <w:p w14:paraId="7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70"/>
        </w:trPr>
        <w:tc>
          <w:tcPr>
            <w:tcW w:type="dxa" w:w="706"/>
          </w:tcPr>
          <w:p w14:paraId="7A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53.</w:t>
            </w:r>
          </w:p>
        </w:tc>
        <w:tc>
          <w:tcPr>
            <w:tcW w:type="dxa" w:w="9598"/>
            <w:gridSpan w:val="3"/>
          </w:tcPr>
          <w:p w14:paraId="7B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Лейкоцитурия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наиболее характерный симптом при:</w:t>
            </w:r>
          </w:p>
        </w:tc>
      </w:tr>
      <w:tr>
        <w:trPr>
          <w:trHeight w:hRule="atLeast" w:val="276"/>
        </w:trPr>
        <w:tc>
          <w:tcPr>
            <w:tcW w:type="dxa" w:w="706"/>
          </w:tcPr>
          <w:p w14:paraId="7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D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 xml:space="preserve">                 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  <w:tc>
          <w:tcPr>
            <w:tcW w:type="dxa" w:w="8180"/>
          </w:tcPr>
          <w:p w14:paraId="7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пиелонефрите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>
        <w:trPr>
          <w:trHeight w:hRule="atLeast" w:val="366"/>
        </w:trPr>
        <w:tc>
          <w:tcPr>
            <w:tcW w:type="dxa" w:w="706"/>
          </w:tcPr>
          <w:p w14:paraId="7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0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  <w:r>
              <w:rPr>
                <w:rFonts w:ascii="Times New Roman" w:hAnsi="Times New Roman"/>
                <w:b w:val="0"/>
                <w:sz w:val="28"/>
              </w:rPr>
              <w:t xml:space="preserve">               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  <w:tc>
          <w:tcPr>
            <w:tcW w:type="dxa" w:w="8180"/>
          </w:tcPr>
          <w:p w14:paraId="81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гломерулонефрите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>
        <w:trPr>
          <w:trHeight w:hRule="atLeast" w:val="91"/>
        </w:trPr>
        <w:tc>
          <w:tcPr>
            <w:tcW w:type="dxa" w:w="706"/>
          </w:tcPr>
          <w:p w14:paraId="82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3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84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амилоидозе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6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B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54.</w:t>
            </w:r>
          </w:p>
        </w:tc>
        <w:tc>
          <w:tcPr>
            <w:tcW w:type="dxa" w:w="9598"/>
            <w:gridSpan w:val="3"/>
          </w:tcPr>
          <w:p w14:paraId="8C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Формы амилоидоза почек: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1 </w:t>
            </w:r>
          </w:p>
        </w:tc>
        <w:tc>
          <w:tcPr>
            <w:tcW w:type="dxa" w:w="8180"/>
          </w:tcPr>
          <w:p w14:paraId="8F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первичный, вторичный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1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92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врожденный, постинфекционный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4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95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посттравматический, семейный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9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9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C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55.</w:t>
            </w:r>
          </w:p>
        </w:tc>
        <w:tc>
          <w:tcPr>
            <w:tcW w:type="dxa" w:w="9598"/>
            <w:gridSpan w:val="3"/>
          </w:tcPr>
          <w:p w14:paraId="9D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 больного - стриктура лоханочно-мочеточникового сегмента, </w:t>
            </w:r>
            <w:r>
              <w:rPr>
                <w:rFonts w:ascii="Times New Roman" w:hAnsi="Times New Roman"/>
                <w:b w:val="0"/>
                <w:sz w:val="28"/>
              </w:rPr>
              <w:t>гидоронефроз</w:t>
            </w:r>
            <w:r>
              <w:rPr>
                <w:rFonts w:ascii="Times New Roman" w:hAnsi="Times New Roman"/>
                <w:b w:val="0"/>
                <w:sz w:val="28"/>
              </w:rPr>
              <w:t xml:space="preserve"> II стадии, хронический пиелонефрит (активная фаза). Ему целесообразны: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A0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резекция лоханочно-мочеточникового сегмента и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2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A3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пункционная </w:t>
            </w:r>
            <w:r>
              <w:rPr>
                <w:rFonts w:ascii="Times New Roman" w:hAnsi="Times New Roman"/>
                <w:b w:val="0"/>
                <w:sz w:val="28"/>
              </w:rPr>
              <w:t>нефростомия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5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A6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катетеризация лоханки постоянным катетером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8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D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56.</w:t>
            </w:r>
          </w:p>
        </w:tc>
        <w:tc>
          <w:tcPr>
            <w:tcW w:type="dxa" w:w="9598"/>
            <w:gridSpan w:val="3"/>
          </w:tcPr>
          <w:p w14:paraId="A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Неотложная помощь при острой травме уретры: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F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0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B1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цистостомия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3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B4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первичный шов уретры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6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B7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пластика уретры по </w:t>
            </w:r>
            <w:r>
              <w:rPr>
                <w:rFonts w:ascii="Times New Roman" w:hAnsi="Times New Roman"/>
                <w:b w:val="0"/>
                <w:sz w:val="28"/>
              </w:rPr>
              <w:t>Хольцову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B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B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E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57.</w:t>
            </w:r>
          </w:p>
        </w:tc>
        <w:tc>
          <w:tcPr>
            <w:tcW w:type="dxa" w:w="9598"/>
            <w:gridSpan w:val="3"/>
          </w:tcPr>
          <w:p w14:paraId="BF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Определяющим фактором в выборе метода лечения при гидронефрозе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1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C2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размер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4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C5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сторона поражения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7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C8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степень стеноза лоханочно-мочеточникового сегмента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A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C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C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58.</w:t>
            </w:r>
          </w:p>
        </w:tc>
        <w:tc>
          <w:tcPr>
            <w:tcW w:type="dxa" w:w="9598"/>
            <w:gridSpan w:val="3"/>
          </w:tcPr>
          <w:p w14:paraId="D0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Показанием к </w:t>
            </w:r>
            <w:r>
              <w:rPr>
                <w:rFonts w:ascii="Times New Roman" w:hAnsi="Times New Roman"/>
                <w:b w:val="0"/>
                <w:sz w:val="28"/>
              </w:rPr>
              <w:t>нефрэктомии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при гидронефрозе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1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2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D3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стойкая </w:t>
            </w:r>
            <w:r>
              <w:rPr>
                <w:rFonts w:ascii="Times New Roman" w:hAnsi="Times New Roman"/>
                <w:b w:val="0"/>
                <w:sz w:val="28"/>
              </w:rPr>
              <w:t>нефрогенная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артериальная гипертензия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4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5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D6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необратимая потеря функциональной активности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7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8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D9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наличие горизонтальных уровней при </w:t>
            </w:r>
            <w:r>
              <w:rPr>
                <w:rFonts w:ascii="Times New Roman" w:hAnsi="Times New Roman"/>
                <w:b w:val="0"/>
                <w:sz w:val="28"/>
              </w:rPr>
              <w:t>уретеропиелографии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D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D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59.</w:t>
            </w:r>
          </w:p>
        </w:tc>
        <w:tc>
          <w:tcPr>
            <w:tcW w:type="dxa" w:w="9598"/>
            <w:gridSpan w:val="3"/>
          </w:tcPr>
          <w:p w14:paraId="DE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Метод дифференциальной диагностики нефроптоза и </w:t>
            </w:r>
            <w:r>
              <w:rPr>
                <w:rFonts w:ascii="Times New Roman" w:hAnsi="Times New Roman"/>
                <w:b w:val="0"/>
                <w:sz w:val="28"/>
              </w:rPr>
              <w:t>дистопии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F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0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E1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пальпация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2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3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E4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5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6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E7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ангиография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8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9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A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B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E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60.</w:t>
            </w:r>
          </w:p>
        </w:tc>
        <w:tc>
          <w:tcPr>
            <w:tcW w:type="dxa" w:w="9598"/>
            <w:gridSpan w:val="3"/>
          </w:tcPr>
          <w:p w14:paraId="EF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Осложнени</w:t>
            </w:r>
            <w:r>
              <w:rPr>
                <w:rFonts w:ascii="Times New Roman" w:hAnsi="Times New Roman"/>
                <w:b w:val="0"/>
                <w:sz w:val="28"/>
              </w:rPr>
              <w:t>е</w:t>
            </w:r>
            <w:r>
              <w:rPr>
                <w:rFonts w:ascii="Times New Roman" w:hAnsi="Times New Roman"/>
                <w:b w:val="0"/>
                <w:sz w:val="28"/>
              </w:rPr>
              <w:t>м нефроптоза явля</w:t>
            </w:r>
            <w:r>
              <w:rPr>
                <w:rFonts w:ascii="Times New Roman" w:hAnsi="Times New Roman"/>
                <w:b w:val="0"/>
                <w:sz w:val="28"/>
              </w:rPr>
              <w:t>е</w:t>
            </w:r>
            <w:r>
              <w:rPr>
                <w:rFonts w:ascii="Times New Roman" w:hAnsi="Times New Roman"/>
                <w:b w:val="0"/>
                <w:sz w:val="28"/>
              </w:rPr>
              <w:t>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0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1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F2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</w:t>
            </w:r>
            <w:r>
              <w:rPr>
                <w:rFonts w:ascii="Times New Roman" w:hAnsi="Times New Roman"/>
                <w:b w:val="0"/>
                <w:sz w:val="28"/>
              </w:rPr>
              <w:t>очекаменная болезнь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3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4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F5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все перечисленные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6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7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F8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пиелонефрит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9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A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</w:t>
            </w:r>
          </w:p>
        </w:tc>
        <w:tc>
          <w:tcPr>
            <w:tcW w:type="dxa" w:w="8180"/>
          </w:tcPr>
          <w:p w14:paraId="FB03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</w:t>
            </w:r>
            <w:r>
              <w:rPr>
                <w:rFonts w:ascii="Times New Roman" w:hAnsi="Times New Roman"/>
                <w:b w:val="0"/>
                <w:sz w:val="28"/>
              </w:rPr>
              <w:t>идронефроз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C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D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FE03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F03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61.</w:t>
            </w:r>
          </w:p>
        </w:tc>
        <w:tc>
          <w:tcPr>
            <w:tcW w:type="dxa" w:w="9598"/>
            <w:gridSpan w:val="3"/>
          </w:tcPr>
          <w:p w14:paraId="00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 аномалиям положения почек относятся: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2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03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дистопия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5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06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нефроптоз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8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09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удвоение почек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</w:t>
            </w:r>
          </w:p>
        </w:tc>
        <w:tc>
          <w:tcPr>
            <w:tcW w:type="dxa" w:w="8180"/>
          </w:tcPr>
          <w:p w14:paraId="0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</w:rPr>
              <w:t>одковообразная почка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0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62.</w:t>
            </w:r>
          </w:p>
        </w:tc>
        <w:tc>
          <w:tcPr>
            <w:tcW w:type="dxa" w:w="9598"/>
            <w:gridSpan w:val="3"/>
          </w:tcPr>
          <w:p w14:paraId="11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Дистопированную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почку необходимо дифференцировать: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3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14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 фиксированным нефроптозом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6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17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 опухолью кишечника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9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1A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 опухолью женских половых органов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B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C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1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2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1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63.</w:t>
            </w:r>
          </w:p>
        </w:tc>
        <w:tc>
          <w:tcPr>
            <w:tcW w:type="dxa" w:w="9598"/>
            <w:gridSpan w:val="3"/>
          </w:tcPr>
          <w:p w14:paraId="22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Диагноз </w:t>
            </w:r>
            <w:r>
              <w:rPr>
                <w:rFonts w:ascii="Times New Roman" w:hAnsi="Times New Roman"/>
                <w:b w:val="0"/>
                <w:sz w:val="28"/>
              </w:rPr>
              <w:t>дистопии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почки основывается на данных: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4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25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внутривенной </w:t>
            </w:r>
            <w:r>
              <w:rPr>
                <w:rFonts w:ascii="Times New Roman" w:hAnsi="Times New Roman"/>
                <w:b w:val="0"/>
                <w:sz w:val="28"/>
              </w:rPr>
              <w:t>эскреторной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урографии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7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28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ангиографии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A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2B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пальпации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C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D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2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2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64.</w:t>
            </w:r>
          </w:p>
        </w:tc>
        <w:tc>
          <w:tcPr>
            <w:tcW w:type="dxa" w:w="9598"/>
            <w:gridSpan w:val="3"/>
          </w:tcPr>
          <w:p w14:paraId="33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 симметричным формам сращения относят: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5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36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S-образную почку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8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39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подковообразную почку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3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L</w:t>
            </w:r>
            <w:r>
              <w:rPr>
                <w:rFonts w:ascii="Times New Roman" w:hAnsi="Times New Roman"/>
                <w:b w:val="0"/>
                <w:sz w:val="28"/>
              </w:rPr>
              <w:t>-образную почку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E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4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3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65.</w:t>
            </w:r>
          </w:p>
        </w:tc>
        <w:tc>
          <w:tcPr>
            <w:tcW w:type="dxa" w:w="9598"/>
            <w:gridSpan w:val="3"/>
          </w:tcPr>
          <w:p w14:paraId="44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Среди осложнений подковообразной почки первое место занимает: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6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47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мочекаменная болезнь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9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4A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гидронефроз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B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C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4D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пиелонефрит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F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5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5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4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66.</w:t>
            </w:r>
          </w:p>
        </w:tc>
        <w:tc>
          <w:tcPr>
            <w:tcW w:type="dxa" w:w="9598"/>
            <w:gridSpan w:val="3"/>
          </w:tcPr>
          <w:p w14:paraId="55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Показанием к операции по поводу </w:t>
            </w:r>
            <w:r>
              <w:rPr>
                <w:rFonts w:ascii="Times New Roman" w:hAnsi="Times New Roman"/>
                <w:b w:val="0"/>
                <w:sz w:val="28"/>
              </w:rPr>
              <w:t>солитарной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кисты почки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7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58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тяжелые сопутствующие патологии у пациента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A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5B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размер кисты более 5 см в диаметре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C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D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5E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нарушение пассажа мочи и хроническая инфекция в почке и верхних мочевых путях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0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5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67.</w:t>
            </w:r>
          </w:p>
        </w:tc>
        <w:tc>
          <w:tcPr>
            <w:tcW w:type="dxa" w:w="9598"/>
            <w:gridSpan w:val="3"/>
          </w:tcPr>
          <w:p w14:paraId="66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Поликистоз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почек - это заболевание: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8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69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врожденное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6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приобретенное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E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6F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одностороннее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1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7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7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6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68.</w:t>
            </w:r>
          </w:p>
        </w:tc>
        <w:tc>
          <w:tcPr>
            <w:tcW w:type="dxa" w:w="9598"/>
            <w:gridSpan w:val="3"/>
          </w:tcPr>
          <w:p w14:paraId="77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 </w:t>
            </w:r>
            <w:r>
              <w:rPr>
                <w:rFonts w:ascii="Times New Roman" w:hAnsi="Times New Roman"/>
                <w:b w:val="0"/>
                <w:sz w:val="28"/>
              </w:rPr>
              <w:t>м</w:t>
            </w:r>
            <w:r>
              <w:rPr>
                <w:rFonts w:ascii="Times New Roman" w:hAnsi="Times New Roman"/>
                <w:b w:val="0"/>
                <w:sz w:val="28"/>
              </w:rPr>
              <w:t>ультикистоз</w:t>
            </w:r>
            <w:r>
              <w:rPr>
                <w:rFonts w:ascii="Times New Roman" w:hAnsi="Times New Roman"/>
                <w:b w:val="0"/>
                <w:sz w:val="28"/>
              </w:rPr>
              <w:t>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почки: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9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7A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кисты тонкостенные различного размера, между которыми </w:t>
            </w:r>
            <w:r>
              <w:rPr>
                <w:rFonts w:ascii="Times New Roman" w:hAnsi="Times New Roman"/>
                <w:b w:val="0"/>
                <w:sz w:val="28"/>
              </w:rPr>
              <w:t>имеется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паренхима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B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C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7D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кисты то</w:t>
            </w:r>
            <w:r>
              <w:rPr>
                <w:rFonts w:ascii="Times New Roman" w:hAnsi="Times New Roman"/>
                <w:b w:val="0"/>
                <w:sz w:val="28"/>
              </w:rPr>
              <w:t>лсто</w:t>
            </w:r>
            <w:r>
              <w:rPr>
                <w:rFonts w:ascii="Times New Roman" w:hAnsi="Times New Roman"/>
                <w:b w:val="0"/>
                <w:sz w:val="28"/>
              </w:rPr>
              <w:t xml:space="preserve">стенные </w:t>
            </w:r>
            <w:r>
              <w:rPr>
                <w:rFonts w:ascii="Times New Roman" w:hAnsi="Times New Roman"/>
                <w:b w:val="0"/>
                <w:sz w:val="28"/>
              </w:rPr>
              <w:t>примерно одинакового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размера, между которыми отсутствует паренхима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F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80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кисты тонкостенные различного размера, между которыми отсутствует паренхима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2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7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69.</w:t>
            </w:r>
          </w:p>
        </w:tc>
        <w:tc>
          <w:tcPr>
            <w:tcW w:type="dxa" w:w="9598"/>
            <w:gridSpan w:val="3"/>
          </w:tcPr>
          <w:p w14:paraId="88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Мультилокулярная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киста почки - это: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A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8B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однокамерная киста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C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D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8E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многокамерная киста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0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91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сообщающаяся с лоханкой киста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9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5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70.</w:t>
            </w:r>
          </w:p>
        </w:tc>
        <w:tc>
          <w:tcPr>
            <w:tcW w:type="dxa" w:w="9598"/>
            <w:gridSpan w:val="3"/>
          </w:tcPr>
          <w:p w14:paraId="96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Основным методом диагностики </w:t>
            </w:r>
            <w:r>
              <w:rPr>
                <w:rFonts w:ascii="Times New Roman" w:hAnsi="Times New Roman"/>
                <w:b w:val="0"/>
                <w:sz w:val="28"/>
              </w:rPr>
              <w:t>мегакаликоза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8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99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9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E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9F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ретроградная пиелография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1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6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71.</w:t>
            </w:r>
          </w:p>
        </w:tc>
        <w:tc>
          <w:tcPr>
            <w:tcW w:type="dxa" w:w="9598"/>
            <w:gridSpan w:val="3"/>
          </w:tcPr>
          <w:p w14:paraId="A7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Удвоение верхних мочевых путей - это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9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AA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разделение почки на два сегмента, имеющих отдельное кровоснабжение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B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C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AD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удвоение лоханки и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F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B0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расщепление мочеточника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2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B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B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7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72.</w:t>
            </w:r>
          </w:p>
        </w:tc>
        <w:tc>
          <w:tcPr>
            <w:tcW w:type="dxa" w:w="9598"/>
            <w:gridSpan w:val="3"/>
          </w:tcPr>
          <w:p w14:paraId="B8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Закон </w:t>
            </w:r>
            <w:r>
              <w:rPr>
                <w:rFonts w:ascii="Times New Roman" w:hAnsi="Times New Roman"/>
                <w:b w:val="0"/>
                <w:sz w:val="28"/>
              </w:rPr>
              <w:t>Вейгерта</w:t>
            </w:r>
            <w:r>
              <w:rPr>
                <w:rFonts w:ascii="Times New Roman" w:hAnsi="Times New Roman"/>
                <w:b w:val="0"/>
                <w:sz w:val="28"/>
              </w:rPr>
              <w:t>-Мейера заключается: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A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BB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проксимальном расположении устья мочеточника, отходящего от верхней 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C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D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BE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 расположении устья мочеточника, отходящего от верхней лоханки </w:t>
            </w:r>
            <w:r>
              <w:rPr>
                <w:rFonts w:ascii="Times New Roman" w:hAnsi="Times New Roman"/>
                <w:b w:val="0"/>
                <w:sz w:val="28"/>
              </w:rPr>
              <w:t>дистальнее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устья мочеточника, отходящего от нижней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0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C1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дистальном расположении устья мочеточника, отходящего от нижней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C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C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8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73.</w:t>
            </w:r>
          </w:p>
        </w:tc>
        <w:tc>
          <w:tcPr>
            <w:tcW w:type="dxa" w:w="9598"/>
            <w:gridSpan w:val="3"/>
          </w:tcPr>
          <w:p w14:paraId="C9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часто встречающимся осложнением при удвоении мочеточников является: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C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пиелонефрит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E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CF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дизурия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0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1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D2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уретерогидронефроз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3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4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D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D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9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74.</w:t>
            </w:r>
          </w:p>
        </w:tc>
        <w:tc>
          <w:tcPr>
            <w:tcW w:type="dxa" w:w="9598"/>
            <w:gridSpan w:val="3"/>
          </w:tcPr>
          <w:p w14:paraId="DA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Диагностика </w:t>
            </w:r>
            <w:r>
              <w:rPr>
                <w:rFonts w:ascii="Times New Roman" w:hAnsi="Times New Roman"/>
                <w:b w:val="0"/>
                <w:sz w:val="28"/>
              </w:rPr>
              <w:t>ретрокавального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мочеточника основывается на данных: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B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C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DD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ретроградной </w:t>
            </w:r>
            <w:r>
              <w:rPr>
                <w:rFonts w:ascii="Times New Roman" w:hAnsi="Times New Roman"/>
                <w:b w:val="0"/>
                <w:sz w:val="28"/>
              </w:rPr>
              <w:t>уретерографии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E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F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E0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1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2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E3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сцинтиграфии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4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A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75.</w:t>
            </w:r>
          </w:p>
        </w:tc>
        <w:tc>
          <w:tcPr>
            <w:tcW w:type="dxa" w:w="9598"/>
            <w:gridSpan w:val="3"/>
          </w:tcPr>
          <w:p w14:paraId="EB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диагностике нейромышечной дисплазии мочеточника наиболее информативными являются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C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D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EE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экскреторная урография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F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0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F1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ретроградная </w:t>
            </w:r>
            <w:r>
              <w:rPr>
                <w:rFonts w:ascii="Times New Roman" w:hAnsi="Times New Roman"/>
                <w:b w:val="0"/>
                <w:sz w:val="28"/>
              </w:rPr>
              <w:t>уретерография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2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3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F4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УЗИ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5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6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F7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8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9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FA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B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76.</w:t>
            </w:r>
          </w:p>
        </w:tc>
        <w:tc>
          <w:tcPr>
            <w:tcW w:type="dxa" w:w="9598"/>
            <w:gridSpan w:val="3"/>
          </w:tcPr>
          <w:p w14:paraId="FC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Характерным клиническим симптомом эктопии устья мочеточника является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D04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E04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FF04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недержание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0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неудержание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0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сочетание нормального акта мочеиспускания с недержанием </w:t>
            </w:r>
            <w:r>
              <w:rPr>
                <w:rFonts w:ascii="Times New Roman" w:hAnsi="Times New Roman"/>
                <w:b w:val="0"/>
                <w:sz w:val="28"/>
              </w:rPr>
              <w:t>мочи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C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77.</w:t>
            </w:r>
          </w:p>
        </w:tc>
        <w:tc>
          <w:tcPr>
            <w:tcW w:type="dxa" w:w="9598"/>
            <w:gridSpan w:val="3"/>
          </w:tcPr>
          <w:p w14:paraId="0D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точно отражает степень хронической почечной недостаточности повышение в сыворотке крови уровня: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F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10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мочевины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1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2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13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остаточного азота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4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5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16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креатинина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1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1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D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78.</w:t>
            </w:r>
          </w:p>
        </w:tc>
        <w:tc>
          <w:tcPr>
            <w:tcW w:type="dxa" w:w="9598"/>
            <w:gridSpan w:val="3"/>
          </w:tcPr>
          <w:p w14:paraId="1E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Раньше всего при </w:t>
            </w:r>
            <w:r>
              <w:rPr>
                <w:rFonts w:ascii="Times New Roman" w:hAnsi="Times New Roman"/>
                <w:b w:val="0"/>
                <w:sz w:val="28"/>
              </w:rPr>
              <w:t>гидронефротической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трансформации возникают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0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21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эктазия почечной лоханки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2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3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24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эктазия лоханки или чашечек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5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6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27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эктазия чашечек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9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2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2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E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79.</w:t>
            </w:r>
          </w:p>
        </w:tc>
        <w:tc>
          <w:tcPr>
            <w:tcW w:type="dxa" w:w="9598"/>
            <w:gridSpan w:val="3"/>
          </w:tcPr>
          <w:p w14:paraId="2F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Наиболее частой причиной </w:t>
            </w:r>
            <w:r>
              <w:rPr>
                <w:rFonts w:ascii="Times New Roman" w:hAnsi="Times New Roman"/>
                <w:b w:val="0"/>
                <w:sz w:val="28"/>
              </w:rPr>
              <w:t>гидронефротической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трансформации при подковообразной почке является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3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расположение лоханки спереди почки и перегиб мочеточника через паренхиму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3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врожденный стеноз лоханочно-мочеточникового соустья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38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добавочный сосуд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A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F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80.</w:t>
            </w:r>
          </w:p>
        </w:tc>
        <w:tc>
          <w:tcPr>
            <w:tcW w:type="dxa" w:w="9598"/>
            <w:gridSpan w:val="3"/>
          </w:tcPr>
          <w:p w14:paraId="40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Методами диагностики "закрытого" гидронефроза при резком снижении функции почки являются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1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2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43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почечная </w:t>
            </w:r>
            <w:r>
              <w:rPr>
                <w:rFonts w:ascii="Times New Roman" w:hAnsi="Times New Roman"/>
                <w:b w:val="0"/>
                <w:sz w:val="28"/>
              </w:rPr>
              <w:t>артериография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4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5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46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пункционная </w:t>
            </w:r>
            <w:r>
              <w:rPr>
                <w:rFonts w:ascii="Times New Roman" w:hAnsi="Times New Roman"/>
                <w:b w:val="0"/>
                <w:sz w:val="28"/>
              </w:rPr>
              <w:t>антеградная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пиелография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8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49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ретроградная </w:t>
            </w:r>
            <w:r>
              <w:rPr>
                <w:rFonts w:ascii="Times New Roman" w:hAnsi="Times New Roman"/>
                <w:b w:val="0"/>
                <w:sz w:val="28"/>
              </w:rPr>
              <w:t>уретерография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4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B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4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4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0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81.</w:t>
            </w:r>
          </w:p>
        </w:tc>
        <w:tc>
          <w:tcPr>
            <w:tcW w:type="dxa" w:w="9598"/>
            <w:gridSpan w:val="3"/>
          </w:tcPr>
          <w:p w14:paraId="51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 стриктуре лоханочно-мочеточникового сегмента и </w:t>
            </w:r>
            <w:r>
              <w:rPr>
                <w:rFonts w:ascii="Times New Roman" w:hAnsi="Times New Roman"/>
                <w:b w:val="0"/>
                <w:sz w:val="28"/>
              </w:rPr>
              <w:t>нижнеполярным</w:t>
            </w:r>
            <w:r>
              <w:rPr>
                <w:rFonts w:ascii="Times New Roman" w:hAnsi="Times New Roman"/>
                <w:b w:val="0"/>
                <w:sz w:val="28"/>
              </w:rPr>
              <w:t xml:space="preserve"> добавочном сосуде показана операция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2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3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54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перемещения сосуда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5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6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57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пересечения сосуда с резекцией нижнего полюса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9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5A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антевазального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уретеропиелоанастомоза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5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C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5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5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5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82.</w:t>
            </w:r>
          </w:p>
        </w:tc>
        <w:tc>
          <w:tcPr>
            <w:tcW w:type="dxa" w:w="9598"/>
            <w:gridSpan w:val="3"/>
          </w:tcPr>
          <w:p w14:paraId="6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Экстрофия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мочевого пузыря сопровождается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6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крипторхизмом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68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гипоспадией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A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6B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тотальной </w:t>
            </w:r>
            <w:r>
              <w:rPr>
                <w:rFonts w:ascii="Times New Roman" w:hAnsi="Times New Roman"/>
                <w:b w:val="0"/>
                <w:sz w:val="28"/>
              </w:rPr>
              <w:t>эписпадией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F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83.</w:t>
            </w:r>
          </w:p>
        </w:tc>
        <w:tc>
          <w:tcPr>
            <w:tcW w:type="dxa" w:w="9598"/>
            <w:gridSpan w:val="3"/>
          </w:tcPr>
          <w:p w14:paraId="70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Врожденный дивертикул отличается от приобретенного наличием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1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2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73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всех слоев стенки мочевого пузыря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4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5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76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широкого входа в дивертикул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8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79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отсутствием мышечного слоя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7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D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84.</w:t>
            </w:r>
          </w:p>
        </w:tc>
        <w:tc>
          <w:tcPr>
            <w:tcW w:type="dxa" w:w="9598"/>
            <w:gridSpan w:val="3"/>
          </w:tcPr>
          <w:p w14:paraId="7E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Развитие приобретенной дисфункции мочевого пузыря возможно при всех </w:t>
            </w:r>
            <w:r>
              <w:rPr>
                <w:rFonts w:ascii="Times New Roman" w:hAnsi="Times New Roman"/>
                <w:b w:val="0"/>
                <w:sz w:val="28"/>
              </w:rPr>
              <w:t>перечисленных состояниях, кроме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0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81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приобретенного поражения головного мозга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2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3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84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миелодисплазии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5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6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87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травматического повреждения спинного мозга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9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8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8E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85.</w:t>
            </w:r>
          </w:p>
        </w:tc>
        <w:tc>
          <w:tcPr>
            <w:tcW w:type="dxa" w:w="9598"/>
            <w:gridSpan w:val="3"/>
          </w:tcPr>
          <w:p w14:paraId="8F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частыми осложнениями нейрогенного мочевого пузыря являются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9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хронический пиелонефрит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9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артериальная гипертензия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98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сморщивание почек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9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A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9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9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9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9F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86.</w:t>
            </w:r>
          </w:p>
        </w:tc>
        <w:tc>
          <w:tcPr>
            <w:tcW w:type="dxa" w:w="9598"/>
            <w:gridSpan w:val="3"/>
          </w:tcPr>
          <w:p w14:paraId="A0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Различают все следующие формы гипоспадии, кроме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1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2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A3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головчатой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4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5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A6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стволовой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8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A9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тотальной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A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B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A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A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A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0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87.</w:t>
            </w:r>
          </w:p>
        </w:tc>
        <w:tc>
          <w:tcPr>
            <w:tcW w:type="dxa" w:w="9598"/>
            <w:gridSpan w:val="3"/>
          </w:tcPr>
          <w:p w14:paraId="B1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 осложнениям крипторхизма относятся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2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3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B4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перекрут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гидатид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яичка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5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6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B7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доброкачественные  опухоли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9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BA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ущемление </w:t>
            </w:r>
            <w:r>
              <w:rPr>
                <w:rFonts w:ascii="Times New Roman" w:hAnsi="Times New Roman"/>
                <w:b w:val="0"/>
                <w:sz w:val="28"/>
              </w:rPr>
              <w:t>неопустившегося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яичка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B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B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B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BE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88.</w:t>
            </w:r>
          </w:p>
        </w:tc>
        <w:tc>
          <w:tcPr>
            <w:tcW w:type="dxa" w:w="9598"/>
            <w:gridSpan w:val="3"/>
          </w:tcPr>
          <w:p w14:paraId="BF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Ретрокавальное</w:t>
            </w:r>
            <w:r>
              <w:rPr>
                <w:rFonts w:ascii="Times New Roman" w:hAnsi="Times New Roman"/>
                <w:b w:val="0"/>
                <w:sz w:val="28"/>
              </w:rPr>
              <w:t xml:space="preserve"> расположение мочеточника является результатом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C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неправильного эмбрионального развития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C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неправильного эмбрионального развития нижней полой вены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C8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неправильного эмбрионального развития аорты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C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CC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89.</w:t>
            </w:r>
          </w:p>
        </w:tc>
        <w:tc>
          <w:tcPr>
            <w:tcW w:type="dxa" w:w="9598"/>
            <w:gridSpan w:val="3"/>
          </w:tcPr>
          <w:p w14:paraId="CD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Ведущими симптомами при отрыве почки являются все перечисленные, исключая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C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CF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D0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макрогематурию со сгустками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1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2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D3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шок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4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5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D6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анурию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D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DA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90.</w:t>
            </w:r>
          </w:p>
        </w:tc>
        <w:tc>
          <w:tcPr>
            <w:tcW w:type="dxa" w:w="9598"/>
            <w:gridSpan w:val="3"/>
          </w:tcPr>
          <w:p w14:paraId="DB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Ятрогенными причинами травмы мочевого пузыря могут быть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C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DD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DE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удар в живот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D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0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E1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перелом костей таза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2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3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E4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ранение в ходе гинекологической операции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5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6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7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E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EB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91.</w:t>
            </w:r>
          </w:p>
        </w:tc>
        <w:tc>
          <w:tcPr>
            <w:tcW w:type="dxa" w:w="9598"/>
            <w:gridSpan w:val="3"/>
          </w:tcPr>
          <w:p w14:paraId="EC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Дренирование малого таза по методу </w:t>
            </w:r>
            <w:r>
              <w:rPr>
                <w:rFonts w:ascii="Times New Roman" w:hAnsi="Times New Roman"/>
                <w:b w:val="0"/>
                <w:sz w:val="28"/>
              </w:rPr>
              <w:t>Буяльского</w:t>
            </w:r>
            <w:r>
              <w:rPr>
                <w:rFonts w:ascii="Times New Roman" w:hAnsi="Times New Roman"/>
                <w:b w:val="0"/>
                <w:sz w:val="28"/>
              </w:rPr>
              <w:t>-Мак-</w:t>
            </w:r>
            <w:r>
              <w:rPr>
                <w:rFonts w:ascii="Times New Roman" w:hAnsi="Times New Roman"/>
                <w:b w:val="0"/>
                <w:sz w:val="28"/>
              </w:rPr>
              <w:t>Уортера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показано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ED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EE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EF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 внебрюшинной травме мочевого пузыря и нагноении </w:t>
            </w:r>
            <w:r>
              <w:rPr>
                <w:rFonts w:ascii="Times New Roman" w:hAnsi="Times New Roman"/>
                <w:b w:val="0"/>
                <w:sz w:val="28"/>
              </w:rPr>
              <w:t>паравезикальной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и тазовой клетчатке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0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1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F2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изолированной внутрибрюшной травме мочевого пузыря  и большой забрюшинной гематоме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3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4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F5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 внебрюшинном разрыве мочевого пузыря и обширной гематоме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6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7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F8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9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A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FB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FC05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92.</w:t>
            </w:r>
          </w:p>
        </w:tc>
        <w:tc>
          <w:tcPr>
            <w:tcW w:type="dxa" w:w="9598"/>
            <w:gridSpan w:val="3"/>
          </w:tcPr>
          <w:p w14:paraId="FD05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оценки тяжести травматического повреждения почек используется 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FE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FF05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0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1. шкала AAST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1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2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3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2. шкала SOFA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4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5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6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3. шкала GLASGOW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7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8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0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0C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0D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93.</w:t>
            </w:r>
          </w:p>
        </w:tc>
        <w:tc>
          <w:tcPr>
            <w:tcW w:type="dxa" w:w="9598"/>
            <w:gridSpan w:val="3"/>
          </w:tcPr>
          <w:p w14:paraId="0E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частый путь распространения инфекции при пиелонефрите: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0F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0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11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восходящий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2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3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14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гематогенный</w:t>
            </w:r>
          </w:p>
        </w:tc>
      </w:tr>
      <w:tr>
        <w:trPr>
          <w:trHeight w:hRule="atLeast" w:val="444"/>
        </w:trPr>
        <w:tc>
          <w:tcPr>
            <w:tcW w:type="dxa" w:w="706"/>
          </w:tcPr>
          <w:p w14:paraId="15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6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17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нисходящий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18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9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1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1C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1D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1E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94.</w:t>
            </w:r>
          </w:p>
        </w:tc>
        <w:tc>
          <w:tcPr>
            <w:tcW w:type="dxa" w:w="9598"/>
            <w:gridSpan w:val="3"/>
          </w:tcPr>
          <w:p w14:paraId="1F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Симптом, наиболее характерный для </w:t>
            </w:r>
            <w:r>
              <w:rPr>
                <w:rFonts w:ascii="Times New Roman" w:hAnsi="Times New Roman"/>
                <w:b w:val="0"/>
                <w:sz w:val="28"/>
              </w:rPr>
              <w:t>перекрута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яичка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0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1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22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</w:rPr>
              <w:t>оложительный симптом диафаноскопии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3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4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25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положение яичка у корня мошонки, боль при попытке смещения к дну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6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7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28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</w:rPr>
              <w:t>альпация мошонки слабо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болезненна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2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2C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95.</w:t>
            </w:r>
          </w:p>
        </w:tc>
        <w:tc>
          <w:tcPr>
            <w:tcW w:type="dxa" w:w="9598"/>
            <w:gridSpan w:val="3"/>
          </w:tcPr>
          <w:p w14:paraId="2D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Расширение лоханки почки при антенатальном УЗИ может быть признаком: 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2E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2F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30060000">
            <w:pPr>
              <w:pStyle w:val="Style_2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гидронефротической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трансформации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1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2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33060000">
            <w:pPr>
              <w:pStyle w:val="Style_2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удвоения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4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5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36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гипоплазии почки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37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8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3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3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3C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85"/>
        </w:trPr>
        <w:tc>
          <w:tcPr>
            <w:tcW w:type="dxa" w:w="706"/>
            <w:tcBorders>
              <w:bottom w:color="000000" w:sz="12" w:val="single"/>
              <w:right w:color="000000" w:sz="12" w:val="single"/>
            </w:tcBorders>
          </w:tcPr>
          <w:p w14:paraId="3D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96.</w:t>
            </w:r>
          </w:p>
        </w:tc>
        <w:tc>
          <w:tcPr>
            <w:tcW w:type="dxa" w:w="9598"/>
            <w:gridSpan w:val="3"/>
            <w:tcBorders>
              <w:left w:color="000000" w:sz="12" w:val="single"/>
              <w:bottom w:color="000000" w:sz="12" w:val="single"/>
            </w:tcBorders>
          </w:tcPr>
          <w:p w14:paraId="3E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Чаще болевой синдром у урологического больного локализуется:</w:t>
            </w:r>
          </w:p>
        </w:tc>
      </w:tr>
      <w:tr>
        <w:trPr>
          <w:trHeight w:hRule="atLeast" w:val="330"/>
        </w:trPr>
        <w:tc>
          <w:tcPr>
            <w:tcW w:type="dxa" w:w="706"/>
            <w:tcBorders>
              <w:top w:color="000000" w:sz="12" w:val="single"/>
              <w:bottom w:color="000000" w:sz="12" w:val="single"/>
              <w:right w:color="000000" w:sz="12" w:val="single"/>
            </w:tcBorders>
          </w:tcPr>
          <w:p w14:paraId="3F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0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1060000">
            <w:pPr>
              <w:pStyle w:val="Style_2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поясничной области</w:t>
            </w:r>
          </w:p>
        </w:tc>
      </w:tr>
      <w:tr>
        <w:trPr>
          <w:trHeight w:hRule="atLeast" w:val="180"/>
        </w:trPr>
        <w:tc>
          <w:tcPr>
            <w:tcW w:type="dxa" w:w="706"/>
            <w:tcBorders>
              <w:top w:color="000000" w:sz="12" w:val="single"/>
              <w:bottom w:color="000000" w:sz="12" w:val="single"/>
              <w:right w:color="000000" w:sz="12" w:val="single"/>
            </w:tcBorders>
          </w:tcPr>
          <w:p w14:paraId="42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3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4060000">
            <w:pPr>
              <w:pStyle w:val="Style_2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 промежности </w:t>
            </w:r>
          </w:p>
        </w:tc>
      </w:tr>
      <w:tr>
        <w:trPr>
          <w:trHeight w:hRule="atLeast" w:val="315"/>
        </w:trPr>
        <w:tc>
          <w:tcPr>
            <w:tcW w:type="dxa" w:w="706"/>
            <w:tcBorders>
              <w:top w:color="000000" w:sz="12" w:val="single"/>
              <w:bottom w:color="000000" w:sz="12" w:val="single"/>
              <w:right w:color="000000" w:sz="12" w:val="single"/>
            </w:tcBorders>
          </w:tcPr>
          <w:p w14:paraId="45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6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  <w:tcBorders>
              <w:top w:color="000000" w:sz="12" w:val="single"/>
              <w:left w:color="000000" w:sz="12" w:val="single"/>
              <w:bottom w:color="000000" w:sz="12" w:val="single"/>
            </w:tcBorders>
          </w:tcPr>
          <w:p w14:paraId="47060000">
            <w:pPr>
              <w:pStyle w:val="Style_2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надлобковой области</w:t>
            </w:r>
          </w:p>
        </w:tc>
      </w:tr>
      <w:tr>
        <w:trPr>
          <w:trHeight w:hRule="atLeast" w:val="390"/>
        </w:trPr>
        <w:tc>
          <w:tcPr>
            <w:tcW w:type="dxa" w:w="706"/>
            <w:tcBorders>
              <w:top w:color="000000" w:sz="12" w:val="single"/>
              <w:right w:color="000000" w:sz="12" w:val="single"/>
            </w:tcBorders>
          </w:tcPr>
          <w:p w14:paraId="48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</w:tcBorders>
          </w:tcPr>
          <w:p w14:paraId="49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  <w:tcBorders>
              <w:top w:color="000000" w:sz="12" w:val="single"/>
              <w:left w:color="000000" w:sz="12" w:val="single"/>
            </w:tcBorders>
          </w:tcPr>
          <w:p w14:paraId="4A060000">
            <w:pPr>
              <w:pStyle w:val="Style_2"/>
              <w:ind w:firstLine="0" w:left="567"/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4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4C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4D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99"/>
        </w:trPr>
        <w:tc>
          <w:tcPr>
            <w:tcW w:type="dxa" w:w="706"/>
            <w:tcBorders>
              <w:bottom w:color="000000" w:sz="12" w:val="single"/>
            </w:tcBorders>
          </w:tcPr>
          <w:p w14:paraId="4E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97.</w:t>
            </w:r>
          </w:p>
        </w:tc>
        <w:tc>
          <w:tcPr>
            <w:tcW w:type="dxa" w:w="9598"/>
            <w:gridSpan w:val="3"/>
            <w:tcBorders>
              <w:bottom w:color="000000" w:sz="12" w:val="single"/>
            </w:tcBorders>
          </w:tcPr>
          <w:p w14:paraId="4F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  Дериватом тестостерона является:</w:t>
            </w:r>
          </w:p>
        </w:tc>
      </w:tr>
      <w:tr>
        <w:trPr>
          <w:trHeight w:hRule="atLeast" w:val="315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0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51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52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эстрадиол</w:t>
            </w:r>
          </w:p>
        </w:tc>
      </w:tr>
      <w:tr>
        <w:trPr>
          <w:trHeight w:hRule="atLeast" w:val="351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3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54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55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дегидротестостерон</w:t>
            </w:r>
          </w:p>
        </w:tc>
      </w:tr>
      <w:tr>
        <w:trPr>
          <w:trHeight w:hRule="atLeast" w:val="388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6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57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58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андростерон</w:t>
            </w:r>
          </w:p>
        </w:tc>
      </w:tr>
      <w:tr>
        <w:trPr>
          <w:trHeight w:hRule="atLeast" w:val="365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5A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5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70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C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98.  </w:t>
            </w:r>
          </w:p>
        </w:tc>
        <w:tc>
          <w:tcPr>
            <w:tcW w:type="dxa" w:w="9598"/>
            <w:gridSpan w:val="3"/>
            <w:tcBorders>
              <w:top w:color="000000" w:sz="12" w:val="single"/>
              <w:bottom w:color="000000" w:sz="12" w:val="single"/>
            </w:tcBorders>
          </w:tcPr>
          <w:p w14:paraId="5D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   Клетки </w:t>
            </w:r>
            <w:r>
              <w:rPr>
                <w:rFonts w:ascii="Times New Roman" w:hAnsi="Times New Roman"/>
                <w:b w:val="0"/>
                <w:sz w:val="28"/>
              </w:rPr>
              <w:t>Лейдига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находятся в:</w:t>
            </w:r>
          </w:p>
        </w:tc>
      </w:tr>
      <w:tr>
        <w:trPr>
          <w:trHeight w:hRule="atLeast" w:val="270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5E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5F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60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гипофизе</w:t>
            </w:r>
          </w:p>
        </w:tc>
      </w:tr>
      <w:tr>
        <w:trPr>
          <w:trHeight w:hRule="atLeast" w:val="375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61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62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63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яичке</w:t>
            </w:r>
          </w:p>
        </w:tc>
      </w:tr>
      <w:tr>
        <w:trPr>
          <w:trHeight w:hRule="atLeast" w:val="330"/>
        </w:trPr>
        <w:tc>
          <w:tcPr>
            <w:tcW w:type="dxa" w:w="706"/>
            <w:tcBorders>
              <w:top w:color="000000" w:sz="12" w:val="single"/>
              <w:bottom w:color="000000" w:sz="12" w:val="single"/>
            </w:tcBorders>
          </w:tcPr>
          <w:p w14:paraId="64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  <w:tcBorders>
              <w:top w:color="000000" w:sz="12" w:val="single"/>
              <w:bottom w:color="000000" w:sz="12" w:val="single"/>
            </w:tcBorders>
          </w:tcPr>
          <w:p w14:paraId="65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  <w:tcBorders>
              <w:top w:color="000000" w:sz="12" w:val="single"/>
              <w:bottom w:color="000000" w:sz="12" w:val="single"/>
            </w:tcBorders>
          </w:tcPr>
          <w:p w14:paraId="66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яичнике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7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8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6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6C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6D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99.</w:t>
            </w:r>
          </w:p>
        </w:tc>
        <w:tc>
          <w:tcPr>
            <w:tcW w:type="dxa" w:w="9598"/>
            <w:gridSpan w:val="3"/>
          </w:tcPr>
          <w:p w14:paraId="6E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Наиболее частой опухолью почек у детей в возрасте от 6 месяцев до 5 лет является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6F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0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71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саркома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2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3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74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тератома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5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6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77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опухоль </w:t>
            </w:r>
            <w:r>
              <w:rPr>
                <w:rFonts w:ascii="Times New Roman" w:hAnsi="Times New Roman"/>
                <w:b w:val="0"/>
                <w:sz w:val="28"/>
              </w:rPr>
              <w:t>Вильмса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78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9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7A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B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7C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8180"/>
          </w:tcPr>
          <w:p w14:paraId="7D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706"/>
          </w:tcPr>
          <w:p w14:paraId="7E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100.</w:t>
            </w:r>
          </w:p>
        </w:tc>
        <w:tc>
          <w:tcPr>
            <w:tcW w:type="dxa" w:w="9598"/>
            <w:gridSpan w:val="3"/>
          </w:tcPr>
          <w:p w14:paraId="7F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Для опухоли яичка характерны следующие симптомы</w:t>
            </w:r>
            <w:r>
              <w:rPr>
                <w:rFonts w:ascii="Times New Roman" w:hAnsi="Times New Roman"/>
                <w:b w:val="0"/>
                <w:sz w:val="28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0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1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8180"/>
          </w:tcPr>
          <w:p w14:paraId="82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увеличенные паховые лимфоузлы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3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4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8180"/>
          </w:tcPr>
          <w:p w14:paraId="85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увеличенные забрюшинные лимфоузлы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6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7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8180"/>
          </w:tcPr>
          <w:p w14:paraId="88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пальпируемая опухоль в мошонке</w:t>
            </w:r>
          </w:p>
        </w:tc>
      </w:tr>
      <w:tr>
        <w:trPr>
          <w:trHeight w:hRule="atLeast" w:val="255"/>
        </w:trPr>
        <w:tc>
          <w:tcPr>
            <w:tcW w:type="dxa" w:w="706"/>
          </w:tcPr>
          <w:p w14:paraId="89060000">
            <w:pPr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1418"/>
            <w:gridSpan w:val="2"/>
          </w:tcPr>
          <w:p w14:paraId="8A060000">
            <w:pPr>
              <w:ind/>
              <w:jc w:val="right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</w:t>
            </w:r>
          </w:p>
        </w:tc>
        <w:tc>
          <w:tcPr>
            <w:tcW w:type="dxa" w:w="8180"/>
          </w:tcPr>
          <w:p w14:paraId="8B060000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приапизм</w:t>
            </w:r>
          </w:p>
        </w:tc>
      </w:tr>
    </w:tbl>
    <w:p w14:paraId="8C060000">
      <w:pPr>
        <w:rPr>
          <w:rFonts w:ascii="Times New Roman" w:hAnsi="Times New Roman"/>
          <w:b w:val="0"/>
          <w:sz w:val="28"/>
        </w:rPr>
      </w:pPr>
    </w:p>
    <w:sectPr>
      <w:pgSz w:h="16838" w:orient="portrait" w:w="11906"/>
      <w:pgMar w:bottom="426" w:footer="708" w:gutter="0" w:header="708" w:left="1134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xl64"/>
    <w:basedOn w:val="Style_3"/>
    <w:link w:val="Style_10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10_ch" w:type="character">
    <w:name w:val="xl64"/>
    <w:basedOn w:val="Style_3_ch"/>
    <w:link w:val="Style_10"/>
    <w:rPr>
      <w:rFonts w:ascii="Times New Roman" w:hAnsi="Times New Roman"/>
      <w:b w:val="1"/>
      <w:sz w:val="24"/>
    </w:rPr>
  </w:style>
  <w:style w:styleId="Style_11" w:type="paragraph">
    <w:name w:val="xl61"/>
    <w:basedOn w:val="Style_3"/>
    <w:link w:val="Style_11_ch"/>
    <w:pPr>
      <w:spacing w:afterAutospacing="on" w:beforeAutospacing="on"/>
      <w:ind/>
      <w:jc w:val="right"/>
    </w:pPr>
    <w:rPr>
      <w:rFonts w:ascii="Times New Roman" w:hAnsi="Times New Roman"/>
      <w:sz w:val="24"/>
    </w:rPr>
  </w:style>
  <w:style w:styleId="Style_11_ch" w:type="character">
    <w:name w:val="xl61"/>
    <w:basedOn w:val="Style_3_ch"/>
    <w:link w:val="Style_11"/>
    <w:rPr>
      <w:rFonts w:ascii="Times New Roman" w:hAnsi="Times New Roman"/>
      <w:sz w:val="24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xl63"/>
    <w:basedOn w:val="Style_3"/>
    <w:link w:val="Style_13_ch"/>
    <w:pPr>
      <w:spacing w:afterAutospacing="on" w:beforeAutospacing="on"/>
      <w:ind/>
      <w:jc w:val="center"/>
    </w:pPr>
    <w:rPr>
      <w:rFonts w:ascii="Times New Roman" w:hAnsi="Times New Roman"/>
      <w:sz w:val="24"/>
    </w:rPr>
  </w:style>
  <w:style w:styleId="Style_13_ch" w:type="character">
    <w:name w:val="xl63"/>
    <w:basedOn w:val="Style_3_ch"/>
    <w:link w:val="Style_13"/>
    <w:rPr>
      <w:rFonts w:ascii="Times New Roman" w:hAnsi="Times New Roman"/>
      <w:sz w:val="24"/>
    </w:rPr>
  </w:style>
  <w:style w:styleId="Style_14" w:type="paragraph">
    <w:name w:val="xl62"/>
    <w:basedOn w:val="Style_3"/>
    <w:link w:val="Style_14_ch"/>
    <w:pPr>
      <w:spacing w:afterAutospacing="on" w:beforeAutospacing="on"/>
      <w:ind/>
    </w:pPr>
    <w:rPr>
      <w:rFonts w:ascii="Times New Roman" w:hAnsi="Times New Roman"/>
      <w:b w:val="1"/>
      <w:sz w:val="24"/>
    </w:rPr>
  </w:style>
  <w:style w:styleId="Style_14_ch" w:type="character">
    <w:name w:val="xl62"/>
    <w:basedOn w:val="Style_3_ch"/>
    <w:link w:val="Style_14"/>
    <w:rPr>
      <w:rFonts w:ascii="Times New Roman" w:hAnsi="Times New Roman"/>
      <w:b w:val="1"/>
      <w:sz w:val="24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9"/>
    <w:link w:val="Style_17_ch"/>
    <w:rPr>
      <w:color w:val="0000FF"/>
      <w:u w:val="single"/>
    </w:rPr>
  </w:style>
  <w:style w:styleId="Style_17_ch" w:type="character">
    <w:name w:val="Hyperlink"/>
    <w:basedOn w:val="Style_9_ch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" w:type="paragraph">
    <w:name w:val="No Spacing"/>
    <w:link w:val="Style_2_ch"/>
    <w:rPr>
      <w:rFonts w:ascii="Microsoft Sans Serif" w:hAnsi="Microsoft Sans Serif"/>
      <w:color w:val="000000"/>
      <w:sz w:val="24"/>
    </w:rPr>
  </w:style>
  <w:style w:styleId="Style_2_ch" w:type="character">
    <w:name w:val="No Spacing"/>
    <w:link w:val="Style_2"/>
    <w:rPr>
      <w:rFonts w:ascii="Microsoft Sans Serif" w:hAnsi="Microsoft Sans Serif"/>
      <w:color w:val="000000"/>
      <w:sz w:val="24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xl59"/>
    <w:basedOn w:val="Style_3"/>
    <w:link w:val="Style_23_ch"/>
    <w:pPr>
      <w:spacing w:afterAutospacing="on" w:beforeAutospacing="on"/>
      <w:ind/>
    </w:pPr>
    <w:rPr>
      <w:rFonts w:ascii="Times New Roman" w:hAnsi="Times New Roman"/>
      <w:sz w:val="24"/>
    </w:rPr>
  </w:style>
  <w:style w:styleId="Style_23_ch" w:type="character">
    <w:name w:val="xl59"/>
    <w:basedOn w:val="Style_3_ch"/>
    <w:link w:val="Style_23"/>
    <w:rPr>
      <w:rFonts w:ascii="Times New Roman" w:hAnsi="Times New Roman"/>
      <w:sz w:val="24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FollowedHyperlink"/>
    <w:basedOn w:val="Style_9"/>
    <w:link w:val="Style_25_ch"/>
    <w:rPr>
      <w:color w:val="800080"/>
      <w:u w:val="single"/>
    </w:rPr>
  </w:style>
  <w:style w:styleId="Style_25_ch" w:type="character">
    <w:name w:val="FollowedHyperlink"/>
    <w:basedOn w:val="Style_9_ch"/>
    <w:link w:val="Style_25"/>
    <w:rPr>
      <w:color w:val="800080"/>
      <w:u w:val="single"/>
    </w:rPr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Основной текст + Полужирный"/>
    <w:basedOn w:val="Style_9"/>
    <w:link w:val="Style_27_ch"/>
    <w:rPr>
      <w:rFonts w:ascii="Times New Roman" w:hAnsi="Times New Roman"/>
      <w:b w:val="1"/>
      <w:sz w:val="28"/>
      <w:highlight w:val="white"/>
    </w:rPr>
  </w:style>
  <w:style w:styleId="Style_27_ch" w:type="character">
    <w:name w:val="Основной текст + Полужирный"/>
    <w:basedOn w:val="Style_9_ch"/>
    <w:link w:val="Style_27"/>
    <w:rPr>
      <w:rFonts w:ascii="Times New Roman" w:hAnsi="Times New Roman"/>
      <w:b w:val="1"/>
      <w:sz w:val="28"/>
      <w:highlight w:val="white"/>
    </w:rPr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xl58"/>
    <w:basedOn w:val="Style_3"/>
    <w:link w:val="Style_30_ch"/>
    <w:pPr>
      <w:spacing w:afterAutospacing="on" w:beforeAutospacing="on"/>
      <w:ind/>
      <w:jc w:val="right"/>
    </w:pPr>
    <w:rPr>
      <w:rFonts w:ascii="Times New Roman" w:hAnsi="Times New Roman"/>
      <w:sz w:val="24"/>
    </w:rPr>
  </w:style>
  <w:style w:styleId="Style_30_ch" w:type="character">
    <w:name w:val="xl58"/>
    <w:basedOn w:val="Style_3_ch"/>
    <w:link w:val="Style_30"/>
    <w:rPr>
      <w:rFonts w:ascii="Times New Roman" w:hAnsi="Times New Roman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xl60"/>
    <w:basedOn w:val="Style_3"/>
    <w:link w:val="Style_32_ch"/>
    <w:pPr>
      <w:spacing w:afterAutospacing="on" w:beforeAutospacing="on"/>
      <w:ind/>
    </w:pPr>
    <w:rPr>
      <w:rFonts w:ascii="Times New Roman" w:hAnsi="Times New Roman"/>
      <w:sz w:val="24"/>
    </w:rPr>
  </w:style>
  <w:style w:styleId="Style_32_ch" w:type="character">
    <w:name w:val="xl60"/>
    <w:basedOn w:val="Style_3_ch"/>
    <w:link w:val="Style_32"/>
    <w:rPr>
      <w:rFonts w:ascii="Times New Roman" w:hAnsi="Times New Roman"/>
      <w:sz w:val="24"/>
    </w:rPr>
  </w:style>
  <w:style w:styleId="Style_1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2022-11-03T10:49:35Z</dcterms:modified>
</cp:coreProperties>
</file>